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57F" w:rsidRPr="00C10923" w:rsidRDefault="00BB677D" w:rsidP="0090157F">
      <w:pPr>
        <w:jc w:val="center"/>
        <w:rPr>
          <w:b/>
          <w:sz w:val="28"/>
          <w:szCs w:val="28"/>
          <w:lang w:val="uk-UA"/>
        </w:rPr>
      </w:pPr>
      <w:r w:rsidRPr="0090157F">
        <w:rPr>
          <w:b/>
          <w:sz w:val="28"/>
          <w:szCs w:val="28"/>
          <w:lang w:val="uk-UA"/>
        </w:rPr>
        <w:t>ОБГРУНТУВАННЯ</w:t>
      </w:r>
      <w:r w:rsidRPr="0090157F">
        <w:rPr>
          <w:b/>
          <w:sz w:val="28"/>
          <w:szCs w:val="28"/>
          <w:lang w:val="uk-UA"/>
        </w:rPr>
        <w:br/>
      </w:r>
      <w:r w:rsidRPr="00C10923">
        <w:rPr>
          <w:b/>
          <w:sz w:val="28"/>
          <w:szCs w:val="28"/>
          <w:lang w:val="uk-UA"/>
        </w:rPr>
        <w:t>причин зміни тарифів АТ «Херсонська теплоелектроцентраль» на відпуск електричної енергії та виробництво теплової енергії для потреб бюджет</w:t>
      </w:r>
      <w:r w:rsidR="0090157F" w:rsidRPr="00C10923">
        <w:rPr>
          <w:b/>
          <w:sz w:val="28"/>
          <w:szCs w:val="28"/>
          <w:lang w:val="uk-UA"/>
        </w:rPr>
        <w:t>них установ та інших споживачів</w:t>
      </w:r>
      <w:r w:rsidR="00E84768">
        <w:rPr>
          <w:b/>
          <w:sz w:val="28"/>
          <w:szCs w:val="28"/>
          <w:lang w:val="uk-UA"/>
        </w:rPr>
        <w:t xml:space="preserve"> (крім населення)</w:t>
      </w:r>
      <w:r w:rsidR="0090157F" w:rsidRPr="00C10923">
        <w:rPr>
          <w:b/>
          <w:sz w:val="28"/>
          <w:szCs w:val="28"/>
          <w:lang w:val="uk-UA"/>
        </w:rPr>
        <w:t>, тарифів на теплову енергію для бюджетних установ і інших споживачів</w:t>
      </w:r>
      <w:r w:rsidR="00E84768">
        <w:rPr>
          <w:b/>
          <w:sz w:val="28"/>
          <w:szCs w:val="28"/>
          <w:lang w:val="uk-UA"/>
        </w:rPr>
        <w:t xml:space="preserve"> (крім населення).</w:t>
      </w:r>
    </w:p>
    <w:p w:rsidR="0090157F" w:rsidRDefault="0090157F" w:rsidP="0090157F">
      <w:pPr>
        <w:jc w:val="center"/>
        <w:rPr>
          <w:b/>
          <w:sz w:val="24"/>
          <w:szCs w:val="24"/>
          <w:lang w:val="uk-UA"/>
        </w:rPr>
      </w:pPr>
    </w:p>
    <w:p w:rsidR="0090157F" w:rsidRDefault="0090157F" w:rsidP="0090157F">
      <w:pPr>
        <w:ind w:firstLine="567"/>
        <w:jc w:val="both"/>
        <w:rPr>
          <w:sz w:val="28"/>
          <w:szCs w:val="28"/>
          <w:lang w:val="uk-UA"/>
        </w:rPr>
      </w:pPr>
      <w:r w:rsidRPr="0090157F">
        <w:rPr>
          <w:sz w:val="28"/>
          <w:szCs w:val="28"/>
          <w:lang w:val="uk-UA"/>
        </w:rPr>
        <w:t>Формування</w:t>
      </w:r>
      <w:r w:rsidRPr="0090157F">
        <w:rPr>
          <w:b/>
          <w:sz w:val="28"/>
          <w:szCs w:val="28"/>
          <w:lang w:val="uk-UA"/>
        </w:rPr>
        <w:t xml:space="preserve"> </w:t>
      </w:r>
      <w:r w:rsidRPr="0090157F">
        <w:rPr>
          <w:sz w:val="28"/>
          <w:szCs w:val="28"/>
          <w:lang w:val="uk-UA"/>
        </w:rPr>
        <w:t>тарифів на виробництво теплової та відпуск елек</w:t>
      </w:r>
      <w:r>
        <w:rPr>
          <w:sz w:val="28"/>
          <w:szCs w:val="28"/>
          <w:lang w:val="uk-UA"/>
        </w:rPr>
        <w:t>т</w:t>
      </w:r>
      <w:r w:rsidRPr="0090157F">
        <w:rPr>
          <w:sz w:val="28"/>
          <w:szCs w:val="28"/>
          <w:lang w:val="uk-UA"/>
        </w:rPr>
        <w:t xml:space="preserve">ричної </w:t>
      </w:r>
      <w:r>
        <w:rPr>
          <w:sz w:val="28"/>
          <w:szCs w:val="28"/>
          <w:lang w:val="uk-UA"/>
        </w:rPr>
        <w:t xml:space="preserve"> енергії АТ «Херсонська теплоелектроцентраль» проводиться відповідно до законів України «Про електроенергетику», «Про теплопостачання», «Про Національну комісію, що здійснює державне регулювання у сферах енергетики та комунальних послуг» та постанов </w:t>
      </w:r>
      <w:r w:rsidRPr="0090157F">
        <w:rPr>
          <w:bCs/>
          <w:color w:val="000000"/>
          <w:sz w:val="28"/>
          <w:szCs w:val="28"/>
          <w:lang w:val="uk-UA" w:eastAsia="uk-UA"/>
        </w:rPr>
        <w:t>НКРЕКП від 01 серпня 2017 року № 991 «</w:t>
      </w:r>
      <w:r w:rsidRPr="0090157F">
        <w:rPr>
          <w:rStyle w:val="a3"/>
          <w:b w:val="0"/>
          <w:color w:val="000000"/>
          <w:sz w:val="28"/>
          <w:szCs w:val="28"/>
          <w:shd w:val="clear" w:color="auto" w:fill="FFFFFF"/>
          <w:lang w:val="uk-UA"/>
        </w:rPr>
        <w:t xml:space="preserve">Про затвердження Методики формування, розрахунку та встановлення тарифів на електричну та (або) теплову енергію, що виробляється на теплоелектроцентралях, теплових електростанціях та </w:t>
      </w:r>
      <w:proofErr w:type="spellStart"/>
      <w:r w:rsidRPr="0090157F">
        <w:rPr>
          <w:rStyle w:val="a3"/>
          <w:b w:val="0"/>
          <w:color w:val="000000"/>
          <w:sz w:val="28"/>
          <w:szCs w:val="28"/>
          <w:shd w:val="clear" w:color="auto" w:fill="FFFFFF"/>
          <w:lang w:val="uk-UA"/>
        </w:rPr>
        <w:t>когенераційних</w:t>
      </w:r>
      <w:proofErr w:type="spellEnd"/>
      <w:r w:rsidRPr="0090157F">
        <w:rPr>
          <w:rStyle w:val="a3"/>
          <w:b w:val="0"/>
          <w:color w:val="000000"/>
          <w:sz w:val="28"/>
          <w:szCs w:val="28"/>
          <w:shd w:val="clear" w:color="auto" w:fill="FFFFFF"/>
          <w:lang w:val="uk-UA"/>
        </w:rPr>
        <w:t xml:space="preserve"> установках», постанов  НКРЕКП від 24 березня 2016 року №377 «</w:t>
      </w:r>
      <w:r w:rsidRPr="0090157F">
        <w:rPr>
          <w:bCs/>
          <w:color w:val="000000"/>
          <w:sz w:val="28"/>
          <w:szCs w:val="28"/>
          <w:lang w:val="uk-UA" w:eastAsia="uk-UA"/>
        </w:rPr>
        <w:t>Про затвердження Порядку формування тарифів на теплову енергію, її виробництво, транспортування та постачання, послуги з централізованого опалення і постачання гарячої води» та від 31 березня 2016 року №528 «</w:t>
      </w:r>
      <w:r w:rsidRPr="0090157F">
        <w:rPr>
          <w:sz w:val="28"/>
          <w:szCs w:val="28"/>
          <w:lang w:val="uk-UA"/>
        </w:rPr>
        <w:t>Про затвердження Процедури встановлення тарифів на теплову енергію, її виробництво, транспортування, постачання»</w:t>
      </w:r>
      <w:r>
        <w:rPr>
          <w:sz w:val="28"/>
          <w:szCs w:val="28"/>
          <w:lang w:val="uk-UA"/>
        </w:rPr>
        <w:t>.</w:t>
      </w:r>
    </w:p>
    <w:p w:rsidR="0090157F" w:rsidRDefault="0090157F" w:rsidP="0090157F">
      <w:pPr>
        <w:ind w:firstLine="567"/>
        <w:jc w:val="both"/>
        <w:rPr>
          <w:rStyle w:val="a3"/>
          <w:b w:val="0"/>
          <w:color w:val="000000"/>
          <w:sz w:val="28"/>
          <w:szCs w:val="28"/>
          <w:shd w:val="clear" w:color="auto" w:fill="FFFFFF"/>
          <w:lang w:val="uk-UA"/>
        </w:rPr>
      </w:pPr>
      <w:r>
        <w:rPr>
          <w:sz w:val="28"/>
          <w:szCs w:val="28"/>
          <w:lang w:val="uk-UA"/>
        </w:rPr>
        <w:t xml:space="preserve">Враховуючи те, що </w:t>
      </w:r>
      <w:proofErr w:type="spellStart"/>
      <w:r>
        <w:rPr>
          <w:sz w:val="28"/>
          <w:szCs w:val="28"/>
          <w:lang w:val="uk-UA"/>
        </w:rPr>
        <w:t>електро</w:t>
      </w:r>
      <w:proofErr w:type="spellEnd"/>
      <w:r>
        <w:rPr>
          <w:sz w:val="28"/>
          <w:szCs w:val="28"/>
          <w:lang w:val="uk-UA"/>
        </w:rPr>
        <w:t xml:space="preserve">- та теплотехнічне обладнання </w:t>
      </w:r>
      <w:r w:rsidRPr="0090157F">
        <w:rPr>
          <w:sz w:val="28"/>
          <w:szCs w:val="28"/>
          <w:lang w:val="uk-UA"/>
        </w:rPr>
        <w:t>АТ «Херсонська теплоелектроцентраль»</w:t>
      </w:r>
      <w:r>
        <w:rPr>
          <w:sz w:val="28"/>
          <w:szCs w:val="28"/>
          <w:lang w:val="uk-UA"/>
        </w:rPr>
        <w:t xml:space="preserve">  є єдиним комплексом, формування витрат для розрахунку </w:t>
      </w:r>
      <w:r w:rsidR="00B9084A">
        <w:rPr>
          <w:sz w:val="28"/>
          <w:szCs w:val="28"/>
          <w:lang w:val="uk-UA"/>
        </w:rPr>
        <w:t xml:space="preserve">тарифів на виробництво теплової та відпуск електричної енергії відбувається комплексно. Розподіл витрат між виробництвом теплової та електричної енергії (планових та фактичних) на Херсонській ТЕЦ проводиться згідно вимог </w:t>
      </w:r>
      <w:r w:rsidR="00F22535">
        <w:rPr>
          <w:sz w:val="28"/>
          <w:szCs w:val="28"/>
          <w:lang w:val="uk-UA"/>
        </w:rPr>
        <w:t xml:space="preserve">п. 1.6 постанови НКРЕКП від 01.08.2017 року №991 </w:t>
      </w:r>
      <w:r w:rsidR="00F22535" w:rsidRPr="0090157F">
        <w:rPr>
          <w:bCs/>
          <w:color w:val="000000"/>
          <w:sz w:val="28"/>
          <w:szCs w:val="28"/>
          <w:lang w:val="uk-UA" w:eastAsia="uk-UA"/>
        </w:rPr>
        <w:t>«</w:t>
      </w:r>
      <w:r w:rsidR="00F22535" w:rsidRPr="0090157F">
        <w:rPr>
          <w:rStyle w:val="a3"/>
          <w:b w:val="0"/>
          <w:color w:val="000000"/>
          <w:sz w:val="28"/>
          <w:szCs w:val="28"/>
          <w:shd w:val="clear" w:color="auto" w:fill="FFFFFF"/>
          <w:lang w:val="uk-UA"/>
        </w:rPr>
        <w:t xml:space="preserve">Про затвердження Методики формування, розрахунку та встановлення тарифів на електричну та (або) теплову енергію, що виробляється на теплоелектроцентралях, теплових електростанціях та </w:t>
      </w:r>
      <w:proofErr w:type="spellStart"/>
      <w:r w:rsidR="00F22535" w:rsidRPr="0090157F">
        <w:rPr>
          <w:rStyle w:val="a3"/>
          <w:b w:val="0"/>
          <w:color w:val="000000"/>
          <w:sz w:val="28"/>
          <w:szCs w:val="28"/>
          <w:shd w:val="clear" w:color="auto" w:fill="FFFFFF"/>
          <w:lang w:val="uk-UA"/>
        </w:rPr>
        <w:t>когенераційних</w:t>
      </w:r>
      <w:proofErr w:type="spellEnd"/>
      <w:r w:rsidR="00F22535" w:rsidRPr="0090157F">
        <w:rPr>
          <w:rStyle w:val="a3"/>
          <w:b w:val="0"/>
          <w:color w:val="000000"/>
          <w:sz w:val="28"/>
          <w:szCs w:val="28"/>
          <w:shd w:val="clear" w:color="auto" w:fill="FFFFFF"/>
          <w:lang w:val="uk-UA"/>
        </w:rPr>
        <w:t xml:space="preserve"> установках»</w:t>
      </w:r>
      <w:r w:rsidR="00F22535">
        <w:rPr>
          <w:rStyle w:val="a3"/>
          <w:b w:val="0"/>
          <w:color w:val="000000"/>
          <w:sz w:val="28"/>
          <w:szCs w:val="28"/>
          <w:shd w:val="clear" w:color="auto" w:fill="FFFFFF"/>
          <w:lang w:val="uk-UA"/>
        </w:rPr>
        <w:t xml:space="preserve"> </w:t>
      </w:r>
      <w:proofErr w:type="spellStart"/>
      <w:r w:rsidR="00F22535">
        <w:rPr>
          <w:rStyle w:val="a3"/>
          <w:b w:val="0"/>
          <w:color w:val="000000"/>
          <w:sz w:val="28"/>
          <w:szCs w:val="28"/>
          <w:shd w:val="clear" w:color="auto" w:fill="FFFFFF"/>
          <w:lang w:val="uk-UA"/>
        </w:rPr>
        <w:t>пропорційно</w:t>
      </w:r>
      <w:proofErr w:type="spellEnd"/>
      <w:r w:rsidR="00F22535">
        <w:rPr>
          <w:rStyle w:val="a3"/>
          <w:b w:val="0"/>
          <w:color w:val="000000"/>
          <w:sz w:val="28"/>
          <w:szCs w:val="28"/>
          <w:shd w:val="clear" w:color="auto" w:fill="FFFFFF"/>
          <w:lang w:val="uk-UA"/>
        </w:rPr>
        <w:t xml:space="preserve"> витратам палива на відпуск електричної та теплової енергій.</w:t>
      </w:r>
    </w:p>
    <w:p w:rsidR="00096444" w:rsidRDefault="008205E1" w:rsidP="0090157F">
      <w:pPr>
        <w:ind w:firstLine="567"/>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У зв</w:t>
      </w:r>
      <w:r w:rsidRPr="008205E1">
        <w:rPr>
          <w:rStyle w:val="a3"/>
          <w:b w:val="0"/>
          <w:color w:val="000000"/>
          <w:sz w:val="28"/>
          <w:szCs w:val="28"/>
          <w:shd w:val="clear" w:color="auto" w:fill="FFFFFF"/>
          <w:lang w:val="uk-UA"/>
        </w:rPr>
        <w:t>’</w:t>
      </w:r>
      <w:r>
        <w:rPr>
          <w:rStyle w:val="a3"/>
          <w:b w:val="0"/>
          <w:color w:val="000000"/>
          <w:sz w:val="28"/>
          <w:szCs w:val="28"/>
          <w:shd w:val="clear" w:color="auto" w:fill="FFFFFF"/>
          <w:lang w:val="uk-UA"/>
        </w:rPr>
        <w:t>язку із впливом зовнішніх чинників, на які підприємство безпосередньо не має впливу, а зобов</w:t>
      </w:r>
      <w:r w:rsidRPr="008205E1">
        <w:rPr>
          <w:rStyle w:val="a3"/>
          <w:b w:val="0"/>
          <w:color w:val="000000"/>
          <w:sz w:val="28"/>
          <w:szCs w:val="28"/>
          <w:shd w:val="clear" w:color="auto" w:fill="FFFFFF"/>
          <w:lang w:val="uk-UA"/>
        </w:rPr>
        <w:t xml:space="preserve">’язане вчасно реагувати </w:t>
      </w:r>
      <w:r>
        <w:rPr>
          <w:rStyle w:val="a3"/>
          <w:b w:val="0"/>
          <w:color w:val="000000"/>
          <w:sz w:val="28"/>
          <w:szCs w:val="28"/>
          <w:shd w:val="clear" w:color="auto" w:fill="FFFFFF"/>
          <w:lang w:val="uk-UA"/>
        </w:rPr>
        <w:t xml:space="preserve">для уникнення додаткових збитків, </w:t>
      </w:r>
      <w:r w:rsidR="00F21931">
        <w:rPr>
          <w:rStyle w:val="a3"/>
          <w:b w:val="0"/>
          <w:color w:val="000000"/>
          <w:sz w:val="28"/>
          <w:szCs w:val="28"/>
          <w:shd w:val="clear" w:color="auto" w:fill="FFFFFF"/>
          <w:lang w:val="uk-UA"/>
        </w:rPr>
        <w:t>перегляд</w:t>
      </w:r>
      <w:r w:rsidR="00F22535">
        <w:rPr>
          <w:rStyle w:val="a3"/>
          <w:b w:val="0"/>
          <w:color w:val="000000"/>
          <w:sz w:val="28"/>
          <w:szCs w:val="28"/>
          <w:shd w:val="clear" w:color="auto" w:fill="FFFFFF"/>
          <w:lang w:val="uk-UA"/>
        </w:rPr>
        <w:t xml:space="preserve"> тарифів є економічно вимушеним кроком для АТ «Херсонська ТЕЦ». </w:t>
      </w:r>
    </w:p>
    <w:p w:rsidR="00854328" w:rsidRDefault="00854328" w:rsidP="0090157F">
      <w:pPr>
        <w:ind w:firstLine="567"/>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 xml:space="preserve">АТ «Херсонська ТЕЦ» звернулось до НКРЕКП із заявою та доданими матеріалами  щодо встановлення тарифів на відпуск електричної та виробництво теплової енергії на 2018 рік  згідно з прогнозним балансом електроенергії ОЕС України на 2018 рік, затвердженим </w:t>
      </w:r>
      <w:proofErr w:type="spellStart"/>
      <w:r>
        <w:rPr>
          <w:rStyle w:val="a3"/>
          <w:b w:val="0"/>
          <w:color w:val="000000"/>
          <w:sz w:val="28"/>
          <w:szCs w:val="28"/>
          <w:shd w:val="clear" w:color="auto" w:fill="FFFFFF"/>
          <w:lang w:val="uk-UA"/>
        </w:rPr>
        <w:t>Міненерговугілля</w:t>
      </w:r>
      <w:proofErr w:type="spellEnd"/>
      <w:r>
        <w:rPr>
          <w:rStyle w:val="a3"/>
          <w:b w:val="0"/>
          <w:color w:val="000000"/>
          <w:sz w:val="28"/>
          <w:szCs w:val="28"/>
          <w:shd w:val="clear" w:color="auto" w:fill="FFFFFF"/>
          <w:lang w:val="uk-UA"/>
        </w:rPr>
        <w:t>.</w:t>
      </w:r>
    </w:p>
    <w:p w:rsidR="005E5A7F" w:rsidRDefault="005E5A7F" w:rsidP="0090157F">
      <w:pPr>
        <w:ind w:firstLine="567"/>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АТ «Херсонська ТЕЦ» реалізує вироблену електричну енергію в Оптовий ринок електричної енергії та здійснює теплопостачання споживачів м. Херсона.</w:t>
      </w:r>
    </w:p>
    <w:p w:rsidR="005E5A7F" w:rsidRDefault="005E5A7F" w:rsidP="0090157F">
      <w:pPr>
        <w:ind w:firstLine="567"/>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 xml:space="preserve">Встановлена електрична потужність ТЕЦ -  80 МВт, теплова – 350 </w:t>
      </w:r>
      <w:proofErr w:type="spellStart"/>
      <w:r>
        <w:rPr>
          <w:rStyle w:val="a3"/>
          <w:b w:val="0"/>
          <w:color w:val="000000"/>
          <w:sz w:val="28"/>
          <w:szCs w:val="28"/>
          <w:shd w:val="clear" w:color="auto" w:fill="FFFFFF"/>
          <w:lang w:val="uk-UA"/>
        </w:rPr>
        <w:t>Гкал</w:t>
      </w:r>
      <w:proofErr w:type="spellEnd"/>
      <w:r>
        <w:rPr>
          <w:rStyle w:val="a3"/>
          <w:b w:val="0"/>
          <w:color w:val="000000"/>
          <w:sz w:val="28"/>
          <w:szCs w:val="28"/>
          <w:shd w:val="clear" w:color="auto" w:fill="FFFFFF"/>
          <w:lang w:val="uk-UA"/>
        </w:rPr>
        <w:t>/год.</w:t>
      </w:r>
    </w:p>
    <w:p w:rsidR="005E5A7F" w:rsidRDefault="005E5A7F" w:rsidP="0090157F">
      <w:pPr>
        <w:ind w:firstLine="567"/>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АТ «Херсонська ТЕЦ» надано до НКРЕКП плановані розміри тарифів на відпуск електричної енергії та виробництво теплової енергії на 2018 рік, а саме:</w:t>
      </w:r>
    </w:p>
    <w:p w:rsidR="005E5A7F" w:rsidRDefault="005E5A7F" w:rsidP="005E5A7F">
      <w:pPr>
        <w:pStyle w:val="a4"/>
        <w:numPr>
          <w:ilvl w:val="0"/>
          <w:numId w:val="2"/>
        </w:numPr>
        <w:jc w:val="both"/>
        <w:rPr>
          <w:rStyle w:val="a3"/>
          <w:b w:val="0"/>
          <w:color w:val="000000"/>
          <w:sz w:val="28"/>
          <w:szCs w:val="28"/>
          <w:shd w:val="clear" w:color="auto" w:fill="FFFFFF"/>
          <w:lang w:val="uk-UA"/>
        </w:rPr>
      </w:pPr>
      <w:r w:rsidRPr="005E5A7F">
        <w:rPr>
          <w:rStyle w:val="a3"/>
          <w:b w:val="0"/>
          <w:color w:val="000000"/>
          <w:sz w:val="28"/>
          <w:szCs w:val="28"/>
          <w:shd w:val="clear" w:color="auto" w:fill="FFFFFF"/>
          <w:lang w:val="uk-UA"/>
        </w:rPr>
        <w:t xml:space="preserve">на відпуск електричної енергії – 298,87 </w:t>
      </w:r>
      <w:proofErr w:type="spellStart"/>
      <w:r w:rsidRPr="005E5A7F">
        <w:rPr>
          <w:rStyle w:val="a3"/>
          <w:b w:val="0"/>
          <w:color w:val="000000"/>
          <w:sz w:val="28"/>
          <w:szCs w:val="28"/>
          <w:shd w:val="clear" w:color="auto" w:fill="FFFFFF"/>
          <w:lang w:val="uk-UA"/>
        </w:rPr>
        <w:t>коп</w:t>
      </w:r>
      <w:proofErr w:type="spellEnd"/>
      <w:r w:rsidRPr="005E5A7F">
        <w:rPr>
          <w:rStyle w:val="a3"/>
          <w:b w:val="0"/>
          <w:color w:val="000000"/>
          <w:sz w:val="28"/>
          <w:szCs w:val="28"/>
          <w:shd w:val="clear" w:color="auto" w:fill="FFFFFF"/>
          <w:lang w:val="uk-UA"/>
        </w:rPr>
        <w:t>/кВт-год</w:t>
      </w:r>
      <w:r>
        <w:rPr>
          <w:rStyle w:val="a3"/>
          <w:b w:val="0"/>
          <w:color w:val="000000"/>
          <w:sz w:val="28"/>
          <w:szCs w:val="28"/>
          <w:shd w:val="clear" w:color="auto" w:fill="FFFFFF"/>
          <w:lang w:val="uk-UA"/>
        </w:rPr>
        <w:t>;</w:t>
      </w:r>
    </w:p>
    <w:p w:rsidR="005E5A7F" w:rsidRDefault="005E5A7F" w:rsidP="005E5A7F">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на виробництво теплової енергії для бюджетних установ – 1405,58 грн/</w:t>
      </w:r>
      <w:proofErr w:type="spellStart"/>
      <w:r>
        <w:rPr>
          <w:rStyle w:val="a3"/>
          <w:b w:val="0"/>
          <w:color w:val="000000"/>
          <w:sz w:val="28"/>
          <w:szCs w:val="28"/>
          <w:shd w:val="clear" w:color="auto" w:fill="FFFFFF"/>
          <w:lang w:val="uk-UA"/>
        </w:rPr>
        <w:t>Гкал</w:t>
      </w:r>
      <w:proofErr w:type="spellEnd"/>
      <w:r>
        <w:rPr>
          <w:rStyle w:val="a3"/>
          <w:b w:val="0"/>
          <w:color w:val="000000"/>
          <w:sz w:val="28"/>
          <w:szCs w:val="28"/>
          <w:shd w:val="clear" w:color="auto" w:fill="FFFFFF"/>
          <w:lang w:val="uk-UA"/>
        </w:rPr>
        <w:t>;</w:t>
      </w:r>
    </w:p>
    <w:p w:rsidR="005E5A7F" w:rsidRDefault="00BD154C" w:rsidP="005E5A7F">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lastRenderedPageBreak/>
        <w:t>на виробництво теплової енергії для потреб інших споживачів (крім населення) – 1405,58 грн/</w:t>
      </w:r>
      <w:proofErr w:type="spellStart"/>
      <w:r>
        <w:rPr>
          <w:rStyle w:val="a3"/>
          <w:b w:val="0"/>
          <w:color w:val="000000"/>
          <w:sz w:val="28"/>
          <w:szCs w:val="28"/>
          <w:shd w:val="clear" w:color="auto" w:fill="FFFFFF"/>
          <w:lang w:val="uk-UA"/>
        </w:rPr>
        <w:t>Гкал</w:t>
      </w:r>
      <w:proofErr w:type="spellEnd"/>
      <w:r>
        <w:rPr>
          <w:rStyle w:val="a3"/>
          <w:b w:val="0"/>
          <w:color w:val="000000"/>
          <w:sz w:val="28"/>
          <w:szCs w:val="28"/>
          <w:shd w:val="clear" w:color="auto" w:fill="FFFFFF"/>
          <w:lang w:val="uk-UA"/>
        </w:rPr>
        <w:t>.</w:t>
      </w:r>
    </w:p>
    <w:p w:rsidR="00800973" w:rsidRDefault="00800973" w:rsidP="00800973">
      <w:pPr>
        <w:pStyle w:val="a4"/>
        <w:ind w:left="927"/>
        <w:jc w:val="both"/>
        <w:rPr>
          <w:rStyle w:val="a3"/>
          <w:b w:val="0"/>
          <w:color w:val="000000"/>
          <w:sz w:val="28"/>
          <w:szCs w:val="28"/>
          <w:shd w:val="clear" w:color="auto" w:fill="FFFFFF"/>
          <w:lang w:val="uk-UA"/>
        </w:rPr>
      </w:pPr>
      <w:bookmarkStart w:id="0" w:name="_GoBack"/>
      <w:bookmarkEnd w:id="0"/>
    </w:p>
    <w:p w:rsidR="00BD154C" w:rsidRDefault="00BD154C" w:rsidP="00BD154C">
      <w:pPr>
        <w:pStyle w:val="a4"/>
        <w:ind w:left="927"/>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До складу тарифів входять наступні показники:</w:t>
      </w:r>
    </w:p>
    <w:p w:rsidR="00BD154C" w:rsidRDefault="00BD154C" w:rsidP="00BD154C">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виробнича собівартість:</w:t>
      </w:r>
    </w:p>
    <w:p w:rsidR="00BD154C" w:rsidRDefault="00BD154C" w:rsidP="00BD154C">
      <w:pPr>
        <w:pStyle w:val="a4"/>
        <w:ind w:left="927"/>
        <w:jc w:val="both"/>
        <w:rPr>
          <w:rStyle w:val="a3"/>
          <w:b w:val="0"/>
          <w:i/>
          <w:color w:val="000000"/>
          <w:sz w:val="28"/>
          <w:szCs w:val="28"/>
          <w:shd w:val="clear" w:color="auto" w:fill="FFFFFF"/>
          <w:lang w:val="uk-UA"/>
        </w:rPr>
      </w:pPr>
      <w:r w:rsidRPr="00BD154C">
        <w:rPr>
          <w:rStyle w:val="a3"/>
          <w:b w:val="0"/>
          <w:i/>
          <w:color w:val="000000"/>
          <w:sz w:val="28"/>
          <w:szCs w:val="28"/>
          <w:shd w:val="clear" w:color="auto" w:fill="FFFFFF"/>
          <w:lang w:val="uk-UA"/>
        </w:rPr>
        <w:t>виробничі послуги</w:t>
      </w:r>
    </w:p>
    <w:p w:rsidR="00BD154C" w:rsidRDefault="00BD154C" w:rsidP="00BD154C">
      <w:pPr>
        <w:pStyle w:val="a4"/>
        <w:ind w:left="927"/>
        <w:jc w:val="both"/>
        <w:rPr>
          <w:rStyle w:val="a3"/>
          <w:b w:val="0"/>
          <w:i/>
          <w:color w:val="000000"/>
          <w:sz w:val="28"/>
          <w:szCs w:val="28"/>
          <w:shd w:val="clear" w:color="auto" w:fill="FFFFFF"/>
          <w:lang w:val="uk-UA"/>
        </w:rPr>
      </w:pPr>
      <w:r>
        <w:rPr>
          <w:rStyle w:val="a3"/>
          <w:b w:val="0"/>
          <w:i/>
          <w:color w:val="000000"/>
          <w:sz w:val="28"/>
          <w:szCs w:val="28"/>
          <w:shd w:val="clear" w:color="auto" w:fill="FFFFFF"/>
          <w:lang w:val="uk-UA"/>
        </w:rPr>
        <w:t>сировина і допоміжні матеріали</w:t>
      </w:r>
    </w:p>
    <w:p w:rsidR="00BD154C" w:rsidRDefault="00BD154C" w:rsidP="00BD154C">
      <w:pPr>
        <w:pStyle w:val="a4"/>
        <w:ind w:left="927"/>
        <w:jc w:val="both"/>
        <w:rPr>
          <w:rStyle w:val="a3"/>
          <w:b w:val="0"/>
          <w:i/>
          <w:color w:val="000000"/>
          <w:sz w:val="28"/>
          <w:szCs w:val="28"/>
          <w:shd w:val="clear" w:color="auto" w:fill="FFFFFF"/>
          <w:lang w:val="uk-UA"/>
        </w:rPr>
      </w:pPr>
      <w:r>
        <w:rPr>
          <w:rStyle w:val="a3"/>
          <w:b w:val="0"/>
          <w:i/>
          <w:color w:val="000000"/>
          <w:sz w:val="28"/>
          <w:szCs w:val="28"/>
          <w:shd w:val="clear" w:color="auto" w:fill="FFFFFF"/>
          <w:lang w:val="uk-UA"/>
        </w:rPr>
        <w:t xml:space="preserve">паливо </w:t>
      </w:r>
    </w:p>
    <w:p w:rsidR="00BD154C" w:rsidRDefault="00BD154C" w:rsidP="00BD154C">
      <w:pPr>
        <w:pStyle w:val="a4"/>
        <w:ind w:left="927"/>
        <w:jc w:val="both"/>
        <w:rPr>
          <w:rStyle w:val="a3"/>
          <w:b w:val="0"/>
          <w:i/>
          <w:color w:val="000000"/>
          <w:sz w:val="28"/>
          <w:szCs w:val="28"/>
          <w:shd w:val="clear" w:color="auto" w:fill="FFFFFF"/>
          <w:lang w:val="uk-UA"/>
        </w:rPr>
      </w:pPr>
      <w:r>
        <w:rPr>
          <w:rStyle w:val="a3"/>
          <w:b w:val="0"/>
          <w:i/>
          <w:color w:val="000000"/>
          <w:sz w:val="28"/>
          <w:szCs w:val="28"/>
          <w:shd w:val="clear" w:color="auto" w:fill="FFFFFF"/>
          <w:lang w:val="uk-UA"/>
        </w:rPr>
        <w:t>енергія зі сторони</w:t>
      </w:r>
    </w:p>
    <w:p w:rsidR="00BD154C" w:rsidRDefault="00BD154C" w:rsidP="00BD154C">
      <w:pPr>
        <w:pStyle w:val="a4"/>
        <w:ind w:left="927"/>
        <w:jc w:val="both"/>
        <w:rPr>
          <w:rStyle w:val="a3"/>
          <w:b w:val="0"/>
          <w:i/>
          <w:color w:val="000000"/>
          <w:sz w:val="28"/>
          <w:szCs w:val="28"/>
          <w:shd w:val="clear" w:color="auto" w:fill="FFFFFF"/>
          <w:lang w:val="uk-UA"/>
        </w:rPr>
      </w:pPr>
      <w:bookmarkStart w:id="1" w:name="_Hlk518455996"/>
      <w:r>
        <w:rPr>
          <w:rStyle w:val="a3"/>
          <w:b w:val="0"/>
          <w:i/>
          <w:color w:val="000000"/>
          <w:sz w:val="28"/>
          <w:szCs w:val="28"/>
          <w:shd w:val="clear" w:color="auto" w:fill="FFFFFF"/>
          <w:lang w:val="uk-UA"/>
        </w:rPr>
        <w:t>витрати на оплату праці</w:t>
      </w:r>
    </w:p>
    <w:p w:rsidR="00BD154C" w:rsidRDefault="00BD154C" w:rsidP="00BD154C">
      <w:pPr>
        <w:pStyle w:val="a4"/>
        <w:ind w:left="927"/>
        <w:jc w:val="both"/>
        <w:rPr>
          <w:rStyle w:val="a3"/>
          <w:b w:val="0"/>
          <w:i/>
          <w:color w:val="000000"/>
          <w:sz w:val="28"/>
          <w:szCs w:val="28"/>
          <w:shd w:val="clear" w:color="auto" w:fill="FFFFFF"/>
          <w:lang w:val="uk-UA"/>
        </w:rPr>
      </w:pPr>
      <w:r>
        <w:rPr>
          <w:rStyle w:val="a3"/>
          <w:b w:val="0"/>
          <w:i/>
          <w:color w:val="000000"/>
          <w:sz w:val="28"/>
          <w:szCs w:val="28"/>
          <w:shd w:val="clear" w:color="auto" w:fill="FFFFFF"/>
          <w:lang w:val="uk-UA"/>
        </w:rPr>
        <w:t xml:space="preserve">єдиний внесок на </w:t>
      </w:r>
      <w:proofErr w:type="spellStart"/>
      <w:r>
        <w:rPr>
          <w:rStyle w:val="a3"/>
          <w:b w:val="0"/>
          <w:i/>
          <w:color w:val="000000"/>
          <w:sz w:val="28"/>
          <w:szCs w:val="28"/>
          <w:shd w:val="clear" w:color="auto" w:fill="FFFFFF"/>
          <w:lang w:val="uk-UA"/>
        </w:rPr>
        <w:t>загальнообов</w:t>
      </w:r>
      <w:proofErr w:type="spellEnd"/>
      <w:r w:rsidRPr="00BD154C">
        <w:rPr>
          <w:rStyle w:val="a3"/>
          <w:b w:val="0"/>
          <w:i/>
          <w:color w:val="000000"/>
          <w:sz w:val="28"/>
          <w:szCs w:val="28"/>
          <w:shd w:val="clear" w:color="auto" w:fill="FFFFFF"/>
        </w:rPr>
        <w:t>'</w:t>
      </w:r>
      <w:proofErr w:type="spellStart"/>
      <w:r>
        <w:rPr>
          <w:rStyle w:val="a3"/>
          <w:b w:val="0"/>
          <w:i/>
          <w:color w:val="000000"/>
          <w:sz w:val="28"/>
          <w:szCs w:val="28"/>
          <w:shd w:val="clear" w:color="auto" w:fill="FFFFFF"/>
          <w:lang w:val="uk-UA"/>
        </w:rPr>
        <w:t>язкове</w:t>
      </w:r>
      <w:proofErr w:type="spellEnd"/>
      <w:r>
        <w:rPr>
          <w:rStyle w:val="a3"/>
          <w:b w:val="0"/>
          <w:i/>
          <w:color w:val="000000"/>
          <w:sz w:val="28"/>
          <w:szCs w:val="28"/>
          <w:shd w:val="clear" w:color="auto" w:fill="FFFFFF"/>
          <w:lang w:val="uk-UA"/>
        </w:rPr>
        <w:t xml:space="preserve"> держане соціальне страхування</w:t>
      </w:r>
    </w:p>
    <w:p w:rsidR="00BD154C" w:rsidRDefault="00BD154C" w:rsidP="00BD154C">
      <w:pPr>
        <w:pStyle w:val="a4"/>
        <w:ind w:left="927"/>
        <w:jc w:val="both"/>
        <w:rPr>
          <w:rStyle w:val="a3"/>
          <w:b w:val="0"/>
          <w:i/>
          <w:color w:val="000000"/>
          <w:sz w:val="28"/>
          <w:szCs w:val="28"/>
          <w:shd w:val="clear" w:color="auto" w:fill="FFFFFF"/>
          <w:lang w:val="uk-UA"/>
        </w:rPr>
      </w:pPr>
      <w:r>
        <w:rPr>
          <w:rStyle w:val="a3"/>
          <w:b w:val="0"/>
          <w:i/>
          <w:color w:val="000000"/>
          <w:sz w:val="28"/>
          <w:szCs w:val="28"/>
          <w:shd w:val="clear" w:color="auto" w:fill="FFFFFF"/>
          <w:lang w:val="uk-UA"/>
        </w:rPr>
        <w:t>амортизаційні відрахування</w:t>
      </w:r>
    </w:p>
    <w:p w:rsidR="00BD154C" w:rsidRDefault="00BD154C" w:rsidP="00BD154C">
      <w:pPr>
        <w:pStyle w:val="a4"/>
        <w:ind w:left="927"/>
        <w:jc w:val="both"/>
        <w:rPr>
          <w:rStyle w:val="a3"/>
          <w:b w:val="0"/>
          <w:i/>
          <w:color w:val="000000"/>
          <w:sz w:val="28"/>
          <w:szCs w:val="28"/>
          <w:shd w:val="clear" w:color="auto" w:fill="FFFFFF"/>
          <w:lang w:val="uk-UA"/>
        </w:rPr>
      </w:pPr>
      <w:r>
        <w:rPr>
          <w:rStyle w:val="a3"/>
          <w:b w:val="0"/>
          <w:i/>
          <w:color w:val="000000"/>
          <w:sz w:val="28"/>
          <w:szCs w:val="28"/>
          <w:shd w:val="clear" w:color="auto" w:fill="FFFFFF"/>
          <w:lang w:val="uk-UA"/>
        </w:rPr>
        <w:t>інші витрати</w:t>
      </w:r>
    </w:p>
    <w:bookmarkEnd w:id="1"/>
    <w:p w:rsidR="00BD154C" w:rsidRDefault="00BD154C" w:rsidP="00BD154C">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адміністративні витрати</w:t>
      </w:r>
    </w:p>
    <w:p w:rsidR="00BD154C" w:rsidRPr="00BD154C" w:rsidRDefault="00BD154C" w:rsidP="00BD154C">
      <w:pPr>
        <w:pStyle w:val="a4"/>
        <w:ind w:left="927"/>
        <w:jc w:val="both"/>
        <w:rPr>
          <w:rStyle w:val="a3"/>
          <w:b w:val="0"/>
          <w:i/>
          <w:color w:val="000000"/>
          <w:sz w:val="28"/>
          <w:szCs w:val="28"/>
          <w:shd w:val="clear" w:color="auto" w:fill="FFFFFF"/>
          <w:lang w:val="uk-UA"/>
        </w:rPr>
      </w:pPr>
      <w:r w:rsidRPr="00BD154C">
        <w:rPr>
          <w:rStyle w:val="a3"/>
          <w:b w:val="0"/>
          <w:i/>
          <w:color w:val="000000"/>
          <w:sz w:val="28"/>
          <w:szCs w:val="28"/>
          <w:shd w:val="clear" w:color="auto" w:fill="FFFFFF"/>
          <w:lang w:val="uk-UA"/>
        </w:rPr>
        <w:t>матеріальні витрати</w:t>
      </w:r>
    </w:p>
    <w:p w:rsidR="00BD154C" w:rsidRPr="00BD154C" w:rsidRDefault="00BD154C" w:rsidP="00BD154C">
      <w:pPr>
        <w:pStyle w:val="a4"/>
        <w:ind w:left="927"/>
        <w:jc w:val="both"/>
        <w:rPr>
          <w:rStyle w:val="a3"/>
          <w:b w:val="0"/>
          <w:i/>
          <w:color w:val="000000"/>
          <w:sz w:val="28"/>
          <w:szCs w:val="28"/>
          <w:shd w:val="clear" w:color="auto" w:fill="FFFFFF"/>
          <w:lang w:val="uk-UA"/>
        </w:rPr>
      </w:pPr>
      <w:r w:rsidRPr="00BD154C">
        <w:rPr>
          <w:rStyle w:val="a3"/>
          <w:b w:val="0"/>
          <w:i/>
          <w:color w:val="000000"/>
          <w:sz w:val="28"/>
          <w:szCs w:val="28"/>
          <w:shd w:val="clear" w:color="auto" w:fill="FFFFFF"/>
          <w:lang w:val="uk-UA"/>
        </w:rPr>
        <w:t>витрати на оплату праці</w:t>
      </w:r>
    </w:p>
    <w:p w:rsidR="00BD154C" w:rsidRPr="00BD154C" w:rsidRDefault="00BD154C" w:rsidP="00BD154C">
      <w:pPr>
        <w:pStyle w:val="a4"/>
        <w:ind w:left="927"/>
        <w:jc w:val="both"/>
        <w:rPr>
          <w:rStyle w:val="a3"/>
          <w:b w:val="0"/>
          <w:i/>
          <w:color w:val="000000"/>
          <w:sz w:val="28"/>
          <w:szCs w:val="28"/>
          <w:shd w:val="clear" w:color="auto" w:fill="FFFFFF"/>
          <w:lang w:val="uk-UA"/>
        </w:rPr>
      </w:pPr>
      <w:r w:rsidRPr="00BD154C">
        <w:rPr>
          <w:rStyle w:val="a3"/>
          <w:b w:val="0"/>
          <w:i/>
          <w:color w:val="000000"/>
          <w:sz w:val="28"/>
          <w:szCs w:val="28"/>
          <w:shd w:val="clear" w:color="auto" w:fill="FFFFFF"/>
          <w:lang w:val="uk-UA"/>
        </w:rPr>
        <w:t>єдиний внесок на загальнообов'язкове держане соціальне страхування</w:t>
      </w:r>
    </w:p>
    <w:p w:rsidR="00BD154C" w:rsidRPr="00BD154C" w:rsidRDefault="00BD154C" w:rsidP="00BD154C">
      <w:pPr>
        <w:pStyle w:val="a4"/>
        <w:ind w:left="927"/>
        <w:jc w:val="both"/>
        <w:rPr>
          <w:rStyle w:val="a3"/>
          <w:b w:val="0"/>
          <w:i/>
          <w:color w:val="000000"/>
          <w:sz w:val="28"/>
          <w:szCs w:val="28"/>
          <w:shd w:val="clear" w:color="auto" w:fill="FFFFFF"/>
          <w:lang w:val="uk-UA"/>
        </w:rPr>
      </w:pPr>
      <w:r w:rsidRPr="00BD154C">
        <w:rPr>
          <w:rStyle w:val="a3"/>
          <w:b w:val="0"/>
          <w:i/>
          <w:color w:val="000000"/>
          <w:sz w:val="28"/>
          <w:szCs w:val="28"/>
          <w:shd w:val="clear" w:color="auto" w:fill="FFFFFF"/>
          <w:lang w:val="uk-UA"/>
        </w:rPr>
        <w:t>амортизаційні відрахування</w:t>
      </w:r>
    </w:p>
    <w:p w:rsidR="00BD154C" w:rsidRDefault="00BD154C" w:rsidP="00BD154C">
      <w:pPr>
        <w:pStyle w:val="a4"/>
        <w:ind w:left="927"/>
        <w:jc w:val="both"/>
        <w:rPr>
          <w:rStyle w:val="a3"/>
          <w:b w:val="0"/>
          <w:i/>
          <w:color w:val="000000"/>
          <w:sz w:val="28"/>
          <w:szCs w:val="28"/>
          <w:shd w:val="clear" w:color="auto" w:fill="FFFFFF"/>
          <w:lang w:val="uk-UA"/>
        </w:rPr>
      </w:pPr>
      <w:r w:rsidRPr="00BD154C">
        <w:rPr>
          <w:rStyle w:val="a3"/>
          <w:b w:val="0"/>
          <w:i/>
          <w:color w:val="000000"/>
          <w:sz w:val="28"/>
          <w:szCs w:val="28"/>
          <w:shd w:val="clear" w:color="auto" w:fill="FFFFFF"/>
          <w:lang w:val="uk-UA"/>
        </w:rPr>
        <w:t>інші витрати</w:t>
      </w:r>
    </w:p>
    <w:p w:rsidR="001D33BA" w:rsidRDefault="001D33BA" w:rsidP="001D33BA">
      <w:pPr>
        <w:pStyle w:val="a4"/>
        <w:numPr>
          <w:ilvl w:val="0"/>
          <w:numId w:val="2"/>
        </w:numPr>
        <w:jc w:val="both"/>
        <w:rPr>
          <w:rStyle w:val="a3"/>
          <w:b w:val="0"/>
          <w:i/>
          <w:color w:val="000000"/>
          <w:sz w:val="28"/>
          <w:szCs w:val="28"/>
          <w:shd w:val="clear" w:color="auto" w:fill="FFFFFF"/>
          <w:lang w:val="uk-UA"/>
        </w:rPr>
      </w:pPr>
      <w:r w:rsidRPr="001D33BA">
        <w:rPr>
          <w:rStyle w:val="a3"/>
          <w:b w:val="0"/>
          <w:color w:val="000000"/>
          <w:sz w:val="28"/>
          <w:szCs w:val="28"/>
          <w:shd w:val="clear" w:color="auto" w:fill="FFFFFF"/>
          <w:lang w:val="uk-UA"/>
        </w:rPr>
        <w:t>інші операційні витрати</w:t>
      </w:r>
    </w:p>
    <w:p w:rsidR="001D33BA" w:rsidRDefault="001D33BA" w:rsidP="001D33BA">
      <w:pPr>
        <w:pStyle w:val="a4"/>
        <w:ind w:left="927"/>
        <w:jc w:val="both"/>
        <w:rPr>
          <w:rStyle w:val="a3"/>
          <w:b w:val="0"/>
          <w:i/>
          <w:color w:val="000000"/>
          <w:sz w:val="28"/>
          <w:szCs w:val="28"/>
          <w:shd w:val="clear" w:color="auto" w:fill="FFFFFF"/>
          <w:lang w:val="uk-UA"/>
        </w:rPr>
      </w:pPr>
      <w:r>
        <w:rPr>
          <w:rStyle w:val="a3"/>
          <w:b w:val="0"/>
          <w:i/>
          <w:color w:val="000000"/>
          <w:sz w:val="28"/>
          <w:szCs w:val="28"/>
          <w:shd w:val="clear" w:color="auto" w:fill="FFFFFF"/>
          <w:lang w:val="uk-UA"/>
        </w:rPr>
        <w:t>на соціальний розвиток</w:t>
      </w:r>
    </w:p>
    <w:p w:rsidR="001D33BA" w:rsidRDefault="001D33BA" w:rsidP="001D33BA">
      <w:pPr>
        <w:pStyle w:val="a4"/>
        <w:ind w:left="927"/>
        <w:jc w:val="both"/>
        <w:rPr>
          <w:rStyle w:val="a3"/>
          <w:b w:val="0"/>
          <w:i/>
          <w:color w:val="000000"/>
          <w:sz w:val="28"/>
          <w:szCs w:val="28"/>
          <w:shd w:val="clear" w:color="auto" w:fill="FFFFFF"/>
          <w:lang w:val="uk-UA"/>
        </w:rPr>
      </w:pPr>
      <w:r>
        <w:rPr>
          <w:rStyle w:val="a3"/>
          <w:b w:val="0"/>
          <w:i/>
          <w:color w:val="000000"/>
          <w:sz w:val="28"/>
          <w:szCs w:val="28"/>
          <w:shd w:val="clear" w:color="auto" w:fill="FFFFFF"/>
          <w:lang w:val="uk-UA"/>
        </w:rPr>
        <w:t>інші витрати</w:t>
      </w:r>
      <w:r w:rsidR="007B0EB9">
        <w:rPr>
          <w:rStyle w:val="a3"/>
          <w:b w:val="0"/>
          <w:i/>
          <w:color w:val="000000"/>
          <w:sz w:val="28"/>
          <w:szCs w:val="28"/>
          <w:shd w:val="clear" w:color="auto" w:fill="FFFFFF"/>
          <w:lang w:val="uk-UA"/>
        </w:rPr>
        <w:t>.</w:t>
      </w:r>
    </w:p>
    <w:p w:rsidR="001D33BA" w:rsidRDefault="001D33BA" w:rsidP="00D371FD">
      <w:pPr>
        <w:ind w:firstLine="567"/>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 xml:space="preserve">Витрати на </w:t>
      </w:r>
      <w:r w:rsidRPr="00FC4FBB">
        <w:rPr>
          <w:rStyle w:val="a3"/>
          <w:color w:val="000000"/>
          <w:sz w:val="28"/>
          <w:szCs w:val="28"/>
          <w:shd w:val="clear" w:color="auto" w:fill="FFFFFF"/>
          <w:lang w:val="uk-UA"/>
        </w:rPr>
        <w:t>послуги виробничого характеру</w:t>
      </w:r>
      <w:r>
        <w:rPr>
          <w:rStyle w:val="a3"/>
          <w:b w:val="0"/>
          <w:color w:val="000000"/>
          <w:sz w:val="28"/>
          <w:szCs w:val="28"/>
          <w:shd w:val="clear" w:color="auto" w:fill="FFFFFF"/>
          <w:lang w:val="uk-UA"/>
        </w:rPr>
        <w:t xml:space="preserve"> містять такі витрати:</w:t>
      </w:r>
    </w:p>
    <w:p w:rsidR="001D33BA" w:rsidRPr="001D33BA" w:rsidRDefault="001D33BA" w:rsidP="001D33BA">
      <w:pPr>
        <w:pStyle w:val="a4"/>
        <w:numPr>
          <w:ilvl w:val="0"/>
          <w:numId w:val="2"/>
        </w:numPr>
        <w:jc w:val="both"/>
        <w:rPr>
          <w:rStyle w:val="a3"/>
          <w:b w:val="0"/>
          <w:i/>
          <w:color w:val="000000"/>
          <w:sz w:val="28"/>
          <w:szCs w:val="28"/>
          <w:shd w:val="clear" w:color="auto" w:fill="FFFFFF"/>
          <w:lang w:val="uk-UA"/>
        </w:rPr>
      </w:pPr>
      <w:r w:rsidRPr="001D33BA">
        <w:rPr>
          <w:rStyle w:val="a3"/>
          <w:b w:val="0"/>
          <w:color w:val="000000"/>
          <w:sz w:val="28"/>
          <w:szCs w:val="28"/>
          <w:shd w:val="clear" w:color="auto" w:fill="FFFFFF"/>
          <w:lang w:val="uk-UA"/>
        </w:rPr>
        <w:t>вартість послуг сторонніх організацій, ремонтних підрозділів та інших допоміжних виробництв з ремонту будівель, споруд, устаткування та транспортних засобів</w:t>
      </w:r>
      <w:r>
        <w:rPr>
          <w:rStyle w:val="a3"/>
          <w:b w:val="0"/>
          <w:color w:val="000000"/>
          <w:sz w:val="28"/>
          <w:szCs w:val="28"/>
          <w:shd w:val="clear" w:color="auto" w:fill="FFFFFF"/>
          <w:lang w:val="uk-UA"/>
        </w:rPr>
        <w:t>;</w:t>
      </w:r>
    </w:p>
    <w:p w:rsidR="001D33BA" w:rsidRDefault="001D33BA" w:rsidP="001D33BA">
      <w:pPr>
        <w:pStyle w:val="a4"/>
        <w:numPr>
          <w:ilvl w:val="0"/>
          <w:numId w:val="2"/>
        </w:numPr>
        <w:jc w:val="both"/>
        <w:rPr>
          <w:rStyle w:val="a3"/>
          <w:b w:val="0"/>
          <w:color w:val="000000"/>
          <w:sz w:val="28"/>
          <w:szCs w:val="28"/>
          <w:shd w:val="clear" w:color="auto" w:fill="FFFFFF"/>
          <w:lang w:val="uk-UA"/>
        </w:rPr>
      </w:pPr>
      <w:r w:rsidRPr="001D33BA">
        <w:rPr>
          <w:rStyle w:val="a3"/>
          <w:b w:val="0"/>
          <w:color w:val="000000"/>
          <w:sz w:val="28"/>
          <w:szCs w:val="28"/>
          <w:shd w:val="clear" w:color="auto" w:fill="FFFFFF"/>
          <w:lang w:val="uk-UA"/>
        </w:rPr>
        <w:t>вартість транспортних послуг</w:t>
      </w:r>
      <w:r w:rsidR="00FC4FBB">
        <w:rPr>
          <w:rStyle w:val="a3"/>
          <w:b w:val="0"/>
          <w:color w:val="000000"/>
          <w:sz w:val="28"/>
          <w:szCs w:val="28"/>
          <w:shd w:val="clear" w:color="auto" w:fill="FFFFFF"/>
          <w:lang w:val="uk-UA"/>
        </w:rPr>
        <w:t>;</w:t>
      </w:r>
    </w:p>
    <w:p w:rsidR="00FC4FBB" w:rsidRPr="001D33BA" w:rsidRDefault="00FC4FBB" w:rsidP="00FC4FBB">
      <w:pPr>
        <w:pStyle w:val="a4"/>
        <w:numPr>
          <w:ilvl w:val="0"/>
          <w:numId w:val="2"/>
        </w:numPr>
        <w:jc w:val="both"/>
        <w:rPr>
          <w:rStyle w:val="a3"/>
          <w:b w:val="0"/>
          <w:color w:val="000000"/>
          <w:sz w:val="28"/>
          <w:szCs w:val="28"/>
          <w:shd w:val="clear" w:color="auto" w:fill="FFFFFF"/>
          <w:lang w:val="uk-UA"/>
        </w:rPr>
      </w:pPr>
      <w:r w:rsidRPr="00FC4FBB">
        <w:rPr>
          <w:rStyle w:val="a3"/>
          <w:b w:val="0"/>
          <w:color w:val="000000"/>
          <w:sz w:val="28"/>
          <w:szCs w:val="28"/>
          <w:shd w:val="clear" w:color="auto" w:fill="FFFFFF"/>
          <w:lang w:val="uk-UA"/>
        </w:rPr>
        <w:t xml:space="preserve">оплата послуг </w:t>
      </w:r>
      <w:r>
        <w:rPr>
          <w:rStyle w:val="a3"/>
          <w:b w:val="0"/>
          <w:color w:val="000000"/>
          <w:sz w:val="28"/>
          <w:szCs w:val="28"/>
          <w:shd w:val="clear" w:color="auto" w:fill="FFFFFF"/>
          <w:lang w:val="uk-UA"/>
        </w:rPr>
        <w:t xml:space="preserve">сторонніх організацій за </w:t>
      </w:r>
      <w:r w:rsidRPr="00FC4FBB">
        <w:rPr>
          <w:rStyle w:val="a3"/>
          <w:b w:val="0"/>
          <w:color w:val="000000"/>
          <w:sz w:val="28"/>
          <w:szCs w:val="28"/>
          <w:shd w:val="clear" w:color="auto" w:fill="FFFFFF"/>
          <w:lang w:val="uk-UA"/>
        </w:rPr>
        <w:t>централізован</w:t>
      </w:r>
      <w:r>
        <w:rPr>
          <w:rStyle w:val="a3"/>
          <w:b w:val="0"/>
          <w:color w:val="000000"/>
          <w:sz w:val="28"/>
          <w:szCs w:val="28"/>
          <w:shd w:val="clear" w:color="auto" w:fill="FFFFFF"/>
          <w:lang w:val="uk-UA"/>
        </w:rPr>
        <w:t>е</w:t>
      </w:r>
      <w:r w:rsidRPr="00FC4FBB">
        <w:rPr>
          <w:rStyle w:val="a3"/>
          <w:b w:val="0"/>
          <w:color w:val="000000"/>
          <w:sz w:val="28"/>
          <w:szCs w:val="28"/>
          <w:shd w:val="clear" w:color="auto" w:fill="FFFFFF"/>
          <w:lang w:val="uk-UA"/>
        </w:rPr>
        <w:t xml:space="preserve"> водовідведення</w:t>
      </w:r>
      <w:r>
        <w:rPr>
          <w:rStyle w:val="a3"/>
          <w:b w:val="0"/>
          <w:color w:val="000000"/>
          <w:sz w:val="28"/>
          <w:szCs w:val="28"/>
          <w:shd w:val="clear" w:color="auto" w:fill="FFFFFF"/>
          <w:lang w:val="uk-UA"/>
        </w:rPr>
        <w:t>;</w:t>
      </w:r>
    </w:p>
    <w:p w:rsidR="00854328" w:rsidRPr="00FC4FBB" w:rsidRDefault="00FC4FBB" w:rsidP="00FC4FBB">
      <w:pPr>
        <w:pStyle w:val="a4"/>
        <w:numPr>
          <w:ilvl w:val="0"/>
          <w:numId w:val="2"/>
        </w:numPr>
        <w:jc w:val="both"/>
        <w:rPr>
          <w:rStyle w:val="a3"/>
          <w:b w:val="0"/>
          <w:color w:val="000000"/>
          <w:sz w:val="28"/>
          <w:szCs w:val="28"/>
          <w:shd w:val="clear" w:color="auto" w:fill="FFFFFF"/>
          <w:lang w:val="uk-UA"/>
        </w:rPr>
      </w:pPr>
      <w:r w:rsidRPr="00FC4FBB">
        <w:rPr>
          <w:rStyle w:val="a3"/>
          <w:b w:val="0"/>
          <w:color w:val="000000"/>
          <w:sz w:val="28"/>
          <w:szCs w:val="28"/>
          <w:shd w:val="clear" w:color="auto" w:fill="FFFFFF"/>
          <w:lang w:val="uk-UA"/>
        </w:rPr>
        <w:t>вартість робіт з вивчення можливостей подальшої експлуатації металоконструкцій, кранів, іншого устаткування та споруд, обстеження стану фундаментів будівель, споруд, обладнання і видачі рекомендацій щодо їх подальшого використання</w:t>
      </w:r>
      <w:r>
        <w:rPr>
          <w:rStyle w:val="a3"/>
          <w:b w:val="0"/>
          <w:color w:val="000000"/>
          <w:sz w:val="28"/>
          <w:szCs w:val="28"/>
          <w:shd w:val="clear" w:color="auto" w:fill="FFFFFF"/>
          <w:lang w:val="uk-UA"/>
        </w:rPr>
        <w:t>;</w:t>
      </w:r>
    </w:p>
    <w:p w:rsidR="00854328" w:rsidRPr="00FC4FBB" w:rsidRDefault="00FC4FBB" w:rsidP="00FC4FBB">
      <w:pPr>
        <w:pStyle w:val="a4"/>
        <w:numPr>
          <w:ilvl w:val="0"/>
          <w:numId w:val="2"/>
        </w:numPr>
        <w:jc w:val="both"/>
        <w:rPr>
          <w:rStyle w:val="a3"/>
          <w:b w:val="0"/>
          <w:color w:val="000000"/>
          <w:sz w:val="28"/>
          <w:szCs w:val="28"/>
          <w:shd w:val="clear" w:color="auto" w:fill="FFFFFF"/>
          <w:lang w:val="uk-UA"/>
        </w:rPr>
      </w:pPr>
      <w:r w:rsidRPr="00FC4FBB">
        <w:rPr>
          <w:rStyle w:val="a3"/>
          <w:b w:val="0"/>
          <w:color w:val="000000"/>
          <w:sz w:val="28"/>
          <w:szCs w:val="28"/>
          <w:shd w:val="clear" w:color="auto" w:fill="FFFFFF"/>
          <w:lang w:val="uk-UA"/>
        </w:rPr>
        <w:t>вартість послуг з метрологічної атестації та повірки приладів</w:t>
      </w:r>
      <w:r>
        <w:rPr>
          <w:rStyle w:val="a3"/>
          <w:b w:val="0"/>
          <w:color w:val="000000"/>
          <w:sz w:val="28"/>
          <w:szCs w:val="28"/>
          <w:shd w:val="clear" w:color="auto" w:fill="FFFFFF"/>
          <w:lang w:val="uk-UA"/>
        </w:rPr>
        <w:t>;</w:t>
      </w:r>
    </w:p>
    <w:p w:rsidR="00854328" w:rsidRDefault="00FC4FBB" w:rsidP="00FC4FBB">
      <w:pPr>
        <w:pStyle w:val="a4"/>
        <w:numPr>
          <w:ilvl w:val="0"/>
          <w:numId w:val="2"/>
        </w:numPr>
        <w:jc w:val="both"/>
        <w:rPr>
          <w:rStyle w:val="a3"/>
          <w:b w:val="0"/>
          <w:color w:val="000000"/>
          <w:sz w:val="28"/>
          <w:szCs w:val="28"/>
          <w:shd w:val="clear" w:color="auto" w:fill="FFFFFF"/>
          <w:lang w:val="uk-UA"/>
        </w:rPr>
      </w:pPr>
      <w:r w:rsidRPr="00FC4FBB">
        <w:rPr>
          <w:rStyle w:val="a3"/>
          <w:b w:val="0"/>
          <w:color w:val="000000"/>
          <w:sz w:val="28"/>
          <w:szCs w:val="28"/>
          <w:shd w:val="clear" w:color="auto" w:fill="FFFFFF"/>
          <w:lang w:val="uk-UA"/>
        </w:rPr>
        <w:t>витрати на проведення аналізів і досліджень з метою визначення якості використовуваного палива, матеріалів, води, конденсату, кабелів та іншого устаткування</w:t>
      </w:r>
      <w:r>
        <w:rPr>
          <w:rStyle w:val="a3"/>
          <w:b w:val="0"/>
          <w:color w:val="000000"/>
          <w:sz w:val="28"/>
          <w:szCs w:val="28"/>
          <w:shd w:val="clear" w:color="auto" w:fill="FFFFFF"/>
          <w:lang w:val="uk-UA"/>
        </w:rPr>
        <w:t>;</w:t>
      </w:r>
    </w:p>
    <w:p w:rsidR="00FC4FBB" w:rsidRDefault="00FC4FBB" w:rsidP="00FC4FBB">
      <w:pPr>
        <w:pStyle w:val="a4"/>
        <w:numPr>
          <w:ilvl w:val="0"/>
          <w:numId w:val="2"/>
        </w:numPr>
        <w:jc w:val="both"/>
        <w:rPr>
          <w:rStyle w:val="a3"/>
          <w:b w:val="0"/>
          <w:color w:val="000000"/>
          <w:sz w:val="28"/>
          <w:szCs w:val="28"/>
          <w:shd w:val="clear" w:color="auto" w:fill="FFFFFF"/>
          <w:lang w:val="uk-UA"/>
        </w:rPr>
      </w:pPr>
      <w:r w:rsidRPr="00FC4FBB">
        <w:rPr>
          <w:rStyle w:val="a3"/>
          <w:b w:val="0"/>
          <w:color w:val="000000"/>
          <w:sz w:val="28"/>
          <w:szCs w:val="28"/>
          <w:shd w:val="clear" w:color="auto" w:fill="FFFFFF"/>
          <w:lang w:val="uk-UA"/>
        </w:rPr>
        <w:t>оплата послуг з утилізації екологічно небезпечних відходів</w:t>
      </w:r>
      <w:r>
        <w:rPr>
          <w:rStyle w:val="a3"/>
          <w:b w:val="0"/>
          <w:color w:val="000000"/>
          <w:sz w:val="28"/>
          <w:szCs w:val="28"/>
          <w:shd w:val="clear" w:color="auto" w:fill="FFFFFF"/>
          <w:lang w:val="uk-UA"/>
        </w:rPr>
        <w:t>.</w:t>
      </w:r>
    </w:p>
    <w:p w:rsidR="00FC4FBB" w:rsidRDefault="00FC4FBB" w:rsidP="00D371FD">
      <w:pPr>
        <w:ind w:firstLine="567"/>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 xml:space="preserve">Витрати на </w:t>
      </w:r>
      <w:r w:rsidRPr="00FC4FBB">
        <w:rPr>
          <w:rStyle w:val="a3"/>
          <w:color w:val="000000"/>
          <w:sz w:val="28"/>
          <w:szCs w:val="28"/>
          <w:shd w:val="clear" w:color="auto" w:fill="FFFFFF"/>
          <w:lang w:val="uk-UA"/>
        </w:rPr>
        <w:t>сировину та допоміжні матеріали</w:t>
      </w:r>
      <w:r>
        <w:rPr>
          <w:rStyle w:val="a3"/>
          <w:b w:val="0"/>
          <w:color w:val="000000"/>
          <w:sz w:val="28"/>
          <w:szCs w:val="28"/>
          <w:shd w:val="clear" w:color="auto" w:fill="FFFFFF"/>
          <w:lang w:val="uk-UA"/>
        </w:rPr>
        <w:t xml:space="preserve"> містять необхідний об</w:t>
      </w:r>
      <w:r w:rsidRPr="00FC4FBB">
        <w:rPr>
          <w:rStyle w:val="a3"/>
          <w:b w:val="0"/>
          <w:color w:val="000000"/>
          <w:sz w:val="28"/>
          <w:szCs w:val="28"/>
          <w:shd w:val="clear" w:color="auto" w:fill="FFFFFF"/>
        </w:rPr>
        <w:t>’</w:t>
      </w:r>
      <w:proofErr w:type="spellStart"/>
      <w:r>
        <w:rPr>
          <w:rStyle w:val="a3"/>
          <w:b w:val="0"/>
          <w:color w:val="000000"/>
          <w:sz w:val="28"/>
          <w:szCs w:val="28"/>
          <w:shd w:val="clear" w:color="auto" w:fill="FFFFFF"/>
          <w:lang w:val="uk-UA"/>
        </w:rPr>
        <w:t>єм</w:t>
      </w:r>
      <w:proofErr w:type="spellEnd"/>
      <w:r>
        <w:rPr>
          <w:rStyle w:val="a3"/>
          <w:b w:val="0"/>
          <w:color w:val="000000"/>
          <w:sz w:val="28"/>
          <w:szCs w:val="28"/>
          <w:shd w:val="clear" w:color="auto" w:fill="FFFFFF"/>
          <w:lang w:val="uk-UA"/>
        </w:rPr>
        <w:t xml:space="preserve"> реагентів, матеріалів та комплектуючих виробів для нормального технологічного процесу виробництва</w:t>
      </w:r>
      <w:r w:rsidR="00C15E25">
        <w:rPr>
          <w:rStyle w:val="a3"/>
          <w:b w:val="0"/>
          <w:color w:val="000000"/>
          <w:sz w:val="28"/>
          <w:szCs w:val="28"/>
          <w:shd w:val="clear" w:color="auto" w:fill="FFFFFF"/>
          <w:lang w:val="uk-UA"/>
        </w:rPr>
        <w:t xml:space="preserve"> енергії, а саме:</w:t>
      </w:r>
    </w:p>
    <w:p w:rsidR="00C15E25" w:rsidRDefault="00C15E25" w:rsidP="00C15E25">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потреба в реагентах та фільтруючих матеріалах для сталої роботи котлів;</w:t>
      </w:r>
    </w:p>
    <w:p w:rsidR="00C15E25" w:rsidRPr="00C15E25" w:rsidRDefault="00C15E25" w:rsidP="00C15E25">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вартість експлуатаційних матеріалів для роботи обладнання;</w:t>
      </w:r>
    </w:p>
    <w:p w:rsidR="00C15E25" w:rsidRPr="00C15E25" w:rsidRDefault="00C15E25" w:rsidP="00C15E25">
      <w:pPr>
        <w:pStyle w:val="a4"/>
        <w:numPr>
          <w:ilvl w:val="0"/>
          <w:numId w:val="2"/>
        </w:numPr>
        <w:jc w:val="both"/>
        <w:rPr>
          <w:rStyle w:val="a3"/>
          <w:b w:val="0"/>
          <w:color w:val="000000"/>
          <w:sz w:val="28"/>
          <w:szCs w:val="28"/>
          <w:shd w:val="clear" w:color="auto" w:fill="FFFFFF"/>
          <w:lang w:val="uk-UA"/>
        </w:rPr>
      </w:pPr>
      <w:r w:rsidRPr="00C15E25">
        <w:rPr>
          <w:rStyle w:val="a3"/>
          <w:b w:val="0"/>
          <w:color w:val="000000"/>
          <w:sz w:val="28"/>
          <w:szCs w:val="28"/>
          <w:shd w:val="clear" w:color="auto" w:fill="FFFFFF"/>
          <w:lang w:val="uk-UA"/>
        </w:rPr>
        <w:t>вартість матеріалів, які використовуються для ремонту основних засобів, інших необоротних матеріальних активів</w:t>
      </w:r>
      <w:r>
        <w:rPr>
          <w:rStyle w:val="a3"/>
          <w:b w:val="0"/>
          <w:color w:val="000000"/>
          <w:sz w:val="28"/>
          <w:szCs w:val="28"/>
          <w:shd w:val="clear" w:color="auto" w:fill="FFFFFF"/>
          <w:lang w:val="uk-UA"/>
        </w:rPr>
        <w:t>;</w:t>
      </w:r>
    </w:p>
    <w:p w:rsidR="00854328" w:rsidRDefault="00C15E25" w:rsidP="00C15E25">
      <w:pPr>
        <w:pStyle w:val="a4"/>
        <w:numPr>
          <w:ilvl w:val="0"/>
          <w:numId w:val="2"/>
        </w:numPr>
        <w:jc w:val="both"/>
        <w:rPr>
          <w:rStyle w:val="a3"/>
          <w:b w:val="0"/>
          <w:color w:val="000000"/>
          <w:sz w:val="28"/>
          <w:szCs w:val="28"/>
          <w:shd w:val="clear" w:color="auto" w:fill="FFFFFF"/>
          <w:lang w:val="uk-UA"/>
        </w:rPr>
      </w:pPr>
      <w:r w:rsidRPr="00C15E25">
        <w:rPr>
          <w:rStyle w:val="a3"/>
          <w:b w:val="0"/>
          <w:color w:val="000000"/>
          <w:sz w:val="28"/>
          <w:szCs w:val="28"/>
          <w:shd w:val="clear" w:color="auto" w:fill="FFFFFF"/>
          <w:lang w:val="uk-UA"/>
        </w:rPr>
        <w:t>вартість інструменту, господарського інвентаря, спеціального оснащення, спеціального одягу, спеціального взуття та інших засобів індивідуального захисту</w:t>
      </w:r>
      <w:r>
        <w:rPr>
          <w:rStyle w:val="a3"/>
          <w:b w:val="0"/>
          <w:color w:val="000000"/>
          <w:sz w:val="28"/>
          <w:szCs w:val="28"/>
          <w:shd w:val="clear" w:color="auto" w:fill="FFFFFF"/>
          <w:lang w:val="uk-UA"/>
        </w:rPr>
        <w:t>;</w:t>
      </w:r>
    </w:p>
    <w:p w:rsidR="00C15E25" w:rsidRPr="00C15E25" w:rsidRDefault="00C15E25" w:rsidP="00C15E25">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lastRenderedPageBreak/>
        <w:t>вартість оливи турбінної для турбоагрегатів;</w:t>
      </w:r>
    </w:p>
    <w:p w:rsidR="00C15E25" w:rsidRDefault="00C15E25" w:rsidP="00C15E25">
      <w:pPr>
        <w:pStyle w:val="a4"/>
        <w:numPr>
          <w:ilvl w:val="0"/>
          <w:numId w:val="2"/>
        </w:numPr>
        <w:jc w:val="both"/>
        <w:rPr>
          <w:rStyle w:val="a3"/>
          <w:b w:val="0"/>
          <w:color w:val="000000"/>
          <w:sz w:val="28"/>
          <w:szCs w:val="28"/>
          <w:shd w:val="clear" w:color="auto" w:fill="FFFFFF"/>
          <w:lang w:val="uk-UA"/>
        </w:rPr>
      </w:pPr>
      <w:r w:rsidRPr="00C15E25">
        <w:rPr>
          <w:rStyle w:val="a3"/>
          <w:b w:val="0"/>
          <w:color w:val="000000"/>
          <w:sz w:val="28"/>
          <w:szCs w:val="28"/>
          <w:shd w:val="clear" w:color="auto" w:fill="FFFFFF"/>
          <w:lang w:val="uk-UA"/>
        </w:rPr>
        <w:t>вартість трансформаторного масла для силових трансформаторів</w:t>
      </w:r>
      <w:r>
        <w:rPr>
          <w:rStyle w:val="a3"/>
          <w:b w:val="0"/>
          <w:color w:val="000000"/>
          <w:sz w:val="28"/>
          <w:szCs w:val="28"/>
          <w:shd w:val="clear" w:color="auto" w:fill="FFFFFF"/>
          <w:lang w:val="uk-UA"/>
        </w:rPr>
        <w:t>.</w:t>
      </w:r>
    </w:p>
    <w:p w:rsidR="00C15E25" w:rsidRDefault="00C15E25" w:rsidP="00C15E25">
      <w:pPr>
        <w:jc w:val="both"/>
        <w:rPr>
          <w:rStyle w:val="a3"/>
          <w:b w:val="0"/>
          <w:color w:val="000000"/>
          <w:sz w:val="28"/>
          <w:szCs w:val="28"/>
          <w:shd w:val="clear" w:color="auto" w:fill="FFFFFF"/>
          <w:lang w:val="uk-UA"/>
        </w:rPr>
      </w:pPr>
    </w:p>
    <w:p w:rsidR="00261273" w:rsidRDefault="00C15E25" w:rsidP="00D371FD">
      <w:pPr>
        <w:ind w:firstLine="567"/>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 xml:space="preserve">Ціни на </w:t>
      </w:r>
      <w:r w:rsidRPr="00773733">
        <w:rPr>
          <w:rStyle w:val="a3"/>
          <w:color w:val="000000"/>
          <w:sz w:val="28"/>
          <w:szCs w:val="28"/>
          <w:shd w:val="clear" w:color="auto" w:fill="FFFFFF"/>
          <w:lang w:val="uk-UA"/>
        </w:rPr>
        <w:t>природний газ (паливо)</w:t>
      </w:r>
      <w:r>
        <w:rPr>
          <w:rStyle w:val="a3"/>
          <w:b w:val="0"/>
          <w:color w:val="000000"/>
          <w:sz w:val="28"/>
          <w:szCs w:val="28"/>
          <w:shd w:val="clear" w:color="auto" w:fill="FFFFFF"/>
          <w:lang w:val="uk-UA"/>
        </w:rPr>
        <w:t xml:space="preserve"> застосовані згідно Положення про покладення спеціальних </w:t>
      </w:r>
      <w:proofErr w:type="spellStart"/>
      <w:r>
        <w:rPr>
          <w:rStyle w:val="a3"/>
          <w:b w:val="0"/>
          <w:color w:val="000000"/>
          <w:sz w:val="28"/>
          <w:szCs w:val="28"/>
          <w:shd w:val="clear" w:color="auto" w:fill="FFFFFF"/>
          <w:lang w:val="uk-UA"/>
        </w:rPr>
        <w:t>обов</w:t>
      </w:r>
      <w:proofErr w:type="spellEnd"/>
      <w:r w:rsidRPr="00C15E25">
        <w:rPr>
          <w:rStyle w:val="a3"/>
          <w:b w:val="0"/>
          <w:color w:val="000000"/>
          <w:sz w:val="28"/>
          <w:szCs w:val="28"/>
          <w:shd w:val="clear" w:color="auto" w:fill="FFFFFF"/>
        </w:rPr>
        <w:t>’</w:t>
      </w:r>
      <w:proofErr w:type="spellStart"/>
      <w:r>
        <w:rPr>
          <w:rStyle w:val="a3"/>
          <w:b w:val="0"/>
          <w:color w:val="000000"/>
          <w:sz w:val="28"/>
          <w:szCs w:val="28"/>
          <w:shd w:val="clear" w:color="auto" w:fill="FFFFFF"/>
          <w:lang w:val="uk-UA"/>
        </w:rPr>
        <w:t>язків</w:t>
      </w:r>
      <w:proofErr w:type="spellEnd"/>
      <w:r>
        <w:rPr>
          <w:rStyle w:val="a3"/>
          <w:b w:val="0"/>
          <w:color w:val="000000"/>
          <w:sz w:val="28"/>
          <w:szCs w:val="28"/>
          <w:shd w:val="clear" w:color="auto" w:fill="FFFFFF"/>
          <w:lang w:val="uk-UA"/>
        </w:rPr>
        <w:t xml:space="preserve"> на </w:t>
      </w:r>
      <w:proofErr w:type="spellStart"/>
      <w:r>
        <w:rPr>
          <w:rStyle w:val="a3"/>
          <w:b w:val="0"/>
          <w:color w:val="000000"/>
          <w:sz w:val="28"/>
          <w:szCs w:val="28"/>
          <w:shd w:val="clear" w:color="auto" w:fill="FFFFFF"/>
          <w:lang w:val="uk-UA"/>
        </w:rPr>
        <w:t>суб</w:t>
      </w:r>
      <w:proofErr w:type="spellEnd"/>
      <w:r w:rsidRPr="00C15E25">
        <w:rPr>
          <w:rStyle w:val="a3"/>
          <w:b w:val="0"/>
          <w:color w:val="000000"/>
          <w:sz w:val="28"/>
          <w:szCs w:val="28"/>
          <w:shd w:val="clear" w:color="auto" w:fill="FFFFFF"/>
        </w:rPr>
        <w:t>’</w:t>
      </w:r>
      <w:proofErr w:type="spellStart"/>
      <w:r w:rsidR="005D2BE8">
        <w:rPr>
          <w:rStyle w:val="a3"/>
          <w:b w:val="0"/>
          <w:color w:val="000000"/>
          <w:sz w:val="28"/>
          <w:szCs w:val="28"/>
          <w:shd w:val="clear" w:color="auto" w:fill="FFFFFF"/>
          <w:lang w:val="uk-UA"/>
        </w:rPr>
        <w:t>єктів</w:t>
      </w:r>
      <w:proofErr w:type="spellEnd"/>
      <w:r w:rsidR="005D2BE8">
        <w:rPr>
          <w:rStyle w:val="a3"/>
          <w:b w:val="0"/>
          <w:color w:val="000000"/>
          <w:sz w:val="28"/>
          <w:szCs w:val="28"/>
          <w:shd w:val="clear" w:color="auto" w:fill="FFFFFF"/>
          <w:lang w:val="uk-UA"/>
        </w:rPr>
        <w:t xml:space="preserve"> </w:t>
      </w:r>
      <w:r w:rsidR="00261273">
        <w:rPr>
          <w:rStyle w:val="a3"/>
          <w:b w:val="0"/>
          <w:color w:val="000000"/>
          <w:sz w:val="28"/>
          <w:szCs w:val="28"/>
          <w:shd w:val="clear" w:color="auto" w:fill="FFFFFF"/>
          <w:lang w:val="uk-UA"/>
        </w:rPr>
        <w:t xml:space="preserve">ринку природного газу для забезпечення загальносуспільних інтересів у процесі функціонування ринку природного газу, затверджене постановою Кабінету Міністрів України від 22.03.2017 року №187 (зі змінами), яким покладено </w:t>
      </w:r>
      <w:proofErr w:type="spellStart"/>
      <w:r w:rsidR="00261273">
        <w:rPr>
          <w:rStyle w:val="a3"/>
          <w:b w:val="0"/>
          <w:color w:val="000000"/>
          <w:sz w:val="28"/>
          <w:szCs w:val="28"/>
          <w:shd w:val="clear" w:color="auto" w:fill="FFFFFF"/>
          <w:lang w:val="uk-UA"/>
        </w:rPr>
        <w:t>обов</w:t>
      </w:r>
      <w:proofErr w:type="spellEnd"/>
      <w:r w:rsidR="00261273" w:rsidRPr="00261273">
        <w:rPr>
          <w:rStyle w:val="a3"/>
          <w:b w:val="0"/>
          <w:color w:val="000000"/>
          <w:sz w:val="28"/>
          <w:szCs w:val="28"/>
          <w:shd w:val="clear" w:color="auto" w:fill="FFFFFF"/>
        </w:rPr>
        <w:t>’</w:t>
      </w:r>
      <w:proofErr w:type="spellStart"/>
      <w:r w:rsidR="00261273">
        <w:rPr>
          <w:rStyle w:val="a3"/>
          <w:b w:val="0"/>
          <w:color w:val="000000"/>
          <w:sz w:val="28"/>
          <w:szCs w:val="28"/>
          <w:shd w:val="clear" w:color="auto" w:fill="FFFFFF"/>
          <w:lang w:val="uk-UA"/>
        </w:rPr>
        <w:t>язок</w:t>
      </w:r>
      <w:proofErr w:type="spellEnd"/>
      <w:r w:rsidR="00261273">
        <w:rPr>
          <w:rStyle w:val="a3"/>
          <w:b w:val="0"/>
          <w:color w:val="000000"/>
          <w:sz w:val="28"/>
          <w:szCs w:val="28"/>
          <w:shd w:val="clear" w:color="auto" w:fill="FFFFFF"/>
          <w:lang w:val="uk-UA"/>
        </w:rPr>
        <w:t xml:space="preserve">  на НАК «Нафтогаз України» здійснювати продаж/постачання</w:t>
      </w:r>
      <w:r w:rsidR="007B0EB9">
        <w:rPr>
          <w:rStyle w:val="a3"/>
          <w:b w:val="0"/>
          <w:color w:val="000000"/>
          <w:sz w:val="28"/>
          <w:szCs w:val="28"/>
          <w:shd w:val="clear" w:color="auto" w:fill="FFFFFF"/>
          <w:lang w:val="uk-UA"/>
        </w:rPr>
        <w:t xml:space="preserve"> природного газу для споживачів:</w:t>
      </w:r>
    </w:p>
    <w:p w:rsidR="007B0EB9" w:rsidRDefault="007B0EB9" w:rsidP="007B0EB9">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для всіх категорій використання природного газу (крім виробництва теплової енергії для потреб населення), в тому числі для виробництва електричної енергії – 7907,20 грн,/тис. куб. м. без ПДВ плюс витрати на транспортування природного газу територією України.</w:t>
      </w:r>
    </w:p>
    <w:p w:rsidR="007B0EB9" w:rsidRDefault="007B0EB9" w:rsidP="007B0EB9">
      <w:p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Вартість транспортування природного газу територією України врахована згідно зі встановленими НКРЕКП тари</w:t>
      </w:r>
      <w:r w:rsidR="00D371FD">
        <w:rPr>
          <w:rStyle w:val="a3"/>
          <w:b w:val="0"/>
          <w:color w:val="000000"/>
          <w:sz w:val="28"/>
          <w:szCs w:val="28"/>
          <w:shd w:val="clear" w:color="auto" w:fill="FFFFFF"/>
          <w:lang w:val="uk-UA"/>
        </w:rPr>
        <w:t>фа</w:t>
      </w:r>
      <w:r>
        <w:rPr>
          <w:rStyle w:val="a3"/>
          <w:b w:val="0"/>
          <w:color w:val="000000"/>
          <w:sz w:val="28"/>
          <w:szCs w:val="28"/>
          <w:shd w:val="clear" w:color="auto" w:fill="FFFFFF"/>
          <w:lang w:val="uk-UA"/>
        </w:rPr>
        <w:t>ми на послуги з транспортування та розподілу природного газу та складає 732,70</w:t>
      </w:r>
      <w:r w:rsidR="009334E6">
        <w:rPr>
          <w:rStyle w:val="a3"/>
          <w:b w:val="0"/>
          <w:color w:val="000000"/>
          <w:sz w:val="28"/>
          <w:szCs w:val="28"/>
          <w:shd w:val="clear" w:color="auto" w:fill="FFFFFF"/>
          <w:lang w:val="uk-UA"/>
        </w:rPr>
        <w:t xml:space="preserve"> грн. </w:t>
      </w:r>
      <w:r w:rsidR="00A4616A">
        <w:rPr>
          <w:rStyle w:val="a3"/>
          <w:b w:val="0"/>
          <w:color w:val="000000"/>
          <w:sz w:val="28"/>
          <w:szCs w:val="28"/>
          <w:shd w:val="clear" w:color="auto" w:fill="FFFFFF"/>
          <w:lang w:val="uk-UA"/>
        </w:rPr>
        <w:t>за тис. м. куб.</w:t>
      </w:r>
      <w:r w:rsidR="00D371FD">
        <w:rPr>
          <w:rStyle w:val="a3"/>
          <w:b w:val="0"/>
          <w:color w:val="000000"/>
          <w:sz w:val="28"/>
          <w:szCs w:val="28"/>
          <w:shd w:val="clear" w:color="auto" w:fill="FFFFFF"/>
          <w:lang w:val="uk-UA"/>
        </w:rPr>
        <w:t xml:space="preserve"> без ПДВ.</w:t>
      </w:r>
    </w:p>
    <w:p w:rsidR="00D371FD" w:rsidRDefault="00D371FD" w:rsidP="007B0EB9">
      <w:p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 xml:space="preserve">        </w:t>
      </w:r>
    </w:p>
    <w:p w:rsidR="00D371FD" w:rsidRDefault="00D371FD" w:rsidP="00D371FD">
      <w:pPr>
        <w:ind w:firstLine="567"/>
        <w:jc w:val="both"/>
        <w:rPr>
          <w:rStyle w:val="a3"/>
          <w:color w:val="000000"/>
          <w:sz w:val="28"/>
          <w:szCs w:val="28"/>
          <w:shd w:val="clear" w:color="auto" w:fill="FFFFFF"/>
          <w:lang w:val="uk-UA"/>
        </w:rPr>
      </w:pPr>
      <w:r w:rsidRPr="00D371FD">
        <w:rPr>
          <w:rStyle w:val="a3"/>
          <w:color w:val="000000"/>
          <w:sz w:val="28"/>
          <w:szCs w:val="28"/>
          <w:shd w:val="clear" w:color="auto" w:fill="FFFFFF"/>
          <w:lang w:val="uk-UA"/>
        </w:rPr>
        <w:t>Витрати на оплату праці.</w:t>
      </w:r>
    </w:p>
    <w:p w:rsidR="00D371FD" w:rsidRDefault="00D371FD" w:rsidP="00D371FD">
      <w:pPr>
        <w:ind w:firstLine="567"/>
        <w:jc w:val="both"/>
        <w:rPr>
          <w:rStyle w:val="a3"/>
          <w:b w:val="0"/>
          <w:color w:val="000000"/>
          <w:sz w:val="28"/>
          <w:szCs w:val="28"/>
          <w:shd w:val="clear" w:color="auto" w:fill="FFFFFF"/>
          <w:lang w:val="uk-UA"/>
        </w:rPr>
      </w:pPr>
      <w:r w:rsidRPr="00D371FD">
        <w:rPr>
          <w:rStyle w:val="a3"/>
          <w:b w:val="0"/>
          <w:color w:val="000000"/>
          <w:sz w:val="28"/>
          <w:szCs w:val="28"/>
          <w:shd w:val="clear" w:color="auto" w:fill="FFFFFF"/>
          <w:lang w:val="uk-UA"/>
        </w:rPr>
        <w:t>Планування витрат на оплату праці для включення до розрахунку тарифів здійснено з урахуванням</w:t>
      </w:r>
      <w:r>
        <w:rPr>
          <w:rStyle w:val="a3"/>
          <w:b w:val="0"/>
          <w:color w:val="000000"/>
          <w:sz w:val="28"/>
          <w:szCs w:val="28"/>
          <w:shd w:val="clear" w:color="auto" w:fill="FFFFFF"/>
          <w:lang w:val="uk-UA"/>
        </w:rPr>
        <w:t xml:space="preserve"> положень чинного законодавства України та на підставі Порядку визначення витрат на оплату праці, які враховуються у тарифах на розподіл електричної енергії (передачу електричної енергії місцевими (локальними) електромережами), постачання електричної енергії за регульованим тарифом, передачу електричної енергії магістральними та міждержавними електричними мережами, виробництво теплової та електричної енергії, затвердженого постановою НКРЕКП від 26.10.2015 року №2645, із забезпеченням мінімаль</w:t>
      </w:r>
      <w:r w:rsidR="00532DE2">
        <w:rPr>
          <w:rStyle w:val="a3"/>
          <w:b w:val="0"/>
          <w:color w:val="000000"/>
          <w:sz w:val="28"/>
          <w:szCs w:val="28"/>
          <w:shd w:val="clear" w:color="auto" w:fill="FFFFFF"/>
          <w:lang w:val="uk-UA"/>
        </w:rPr>
        <w:t xml:space="preserve">ної заробітної плати </w:t>
      </w:r>
      <w:r w:rsidR="00176609">
        <w:rPr>
          <w:rStyle w:val="a3"/>
          <w:b w:val="0"/>
          <w:color w:val="000000"/>
          <w:sz w:val="28"/>
          <w:szCs w:val="28"/>
          <w:shd w:val="clear" w:color="auto" w:fill="FFFFFF"/>
          <w:lang w:val="uk-UA"/>
        </w:rPr>
        <w:t>та інших гарантій з оплати праці, передбачених чинним законодавством України.</w:t>
      </w:r>
    </w:p>
    <w:p w:rsidR="00176609" w:rsidRDefault="00176609" w:rsidP="00D371FD">
      <w:pPr>
        <w:ind w:firstLine="567"/>
        <w:jc w:val="both"/>
        <w:rPr>
          <w:rStyle w:val="a3"/>
          <w:b w:val="0"/>
          <w:color w:val="000000"/>
          <w:sz w:val="28"/>
          <w:szCs w:val="28"/>
          <w:shd w:val="clear" w:color="auto" w:fill="FFFFFF"/>
          <w:lang w:val="uk-UA"/>
        </w:rPr>
      </w:pPr>
    </w:p>
    <w:p w:rsidR="00176609" w:rsidRDefault="00176609" w:rsidP="00D371FD">
      <w:pPr>
        <w:ind w:firstLine="567"/>
        <w:jc w:val="both"/>
        <w:rPr>
          <w:rStyle w:val="a3"/>
          <w:color w:val="000000"/>
          <w:sz w:val="28"/>
          <w:szCs w:val="28"/>
          <w:shd w:val="clear" w:color="auto" w:fill="FFFFFF"/>
          <w:lang w:val="uk-UA"/>
        </w:rPr>
      </w:pPr>
      <w:r>
        <w:rPr>
          <w:rStyle w:val="a3"/>
          <w:b w:val="0"/>
          <w:color w:val="000000"/>
          <w:sz w:val="28"/>
          <w:szCs w:val="28"/>
          <w:shd w:val="clear" w:color="auto" w:fill="FFFFFF"/>
          <w:lang w:val="uk-UA"/>
        </w:rPr>
        <w:t xml:space="preserve">Статтю </w:t>
      </w:r>
      <w:r w:rsidRPr="00176609">
        <w:rPr>
          <w:rStyle w:val="a3"/>
          <w:color w:val="000000"/>
          <w:sz w:val="28"/>
          <w:szCs w:val="28"/>
          <w:shd w:val="clear" w:color="auto" w:fill="FFFFFF"/>
          <w:lang w:val="uk-UA"/>
        </w:rPr>
        <w:t xml:space="preserve">єдиний внесок на </w:t>
      </w:r>
      <w:proofErr w:type="spellStart"/>
      <w:r w:rsidRPr="00176609">
        <w:rPr>
          <w:rStyle w:val="a3"/>
          <w:color w:val="000000"/>
          <w:sz w:val="28"/>
          <w:szCs w:val="28"/>
          <w:shd w:val="clear" w:color="auto" w:fill="FFFFFF"/>
          <w:lang w:val="uk-UA"/>
        </w:rPr>
        <w:t>загальнообов</w:t>
      </w:r>
      <w:proofErr w:type="spellEnd"/>
      <w:r w:rsidRPr="00176609">
        <w:rPr>
          <w:rStyle w:val="a3"/>
          <w:color w:val="000000"/>
          <w:sz w:val="28"/>
          <w:szCs w:val="28"/>
          <w:shd w:val="clear" w:color="auto" w:fill="FFFFFF"/>
        </w:rPr>
        <w:t>’</w:t>
      </w:r>
      <w:proofErr w:type="spellStart"/>
      <w:r w:rsidRPr="00176609">
        <w:rPr>
          <w:rStyle w:val="a3"/>
          <w:color w:val="000000"/>
          <w:sz w:val="28"/>
          <w:szCs w:val="28"/>
          <w:shd w:val="clear" w:color="auto" w:fill="FFFFFF"/>
          <w:lang w:val="uk-UA"/>
        </w:rPr>
        <w:t>язкове</w:t>
      </w:r>
      <w:proofErr w:type="spellEnd"/>
      <w:r w:rsidRPr="00176609">
        <w:rPr>
          <w:rStyle w:val="a3"/>
          <w:color w:val="000000"/>
          <w:sz w:val="28"/>
          <w:szCs w:val="28"/>
          <w:shd w:val="clear" w:color="auto" w:fill="FFFFFF"/>
          <w:lang w:val="uk-UA"/>
        </w:rPr>
        <w:t xml:space="preserve"> державне соціальне страхування</w:t>
      </w:r>
      <w:r>
        <w:rPr>
          <w:rStyle w:val="a3"/>
          <w:b w:val="0"/>
          <w:color w:val="000000"/>
          <w:sz w:val="28"/>
          <w:szCs w:val="28"/>
          <w:shd w:val="clear" w:color="auto" w:fill="FFFFFF"/>
          <w:lang w:val="uk-UA"/>
        </w:rPr>
        <w:t xml:space="preserve"> враховано згідно з вимогами чинного законодавства на рівні </w:t>
      </w:r>
      <w:r w:rsidRPr="00176609">
        <w:rPr>
          <w:rStyle w:val="a3"/>
          <w:color w:val="000000"/>
          <w:sz w:val="28"/>
          <w:szCs w:val="28"/>
          <w:shd w:val="clear" w:color="auto" w:fill="FFFFFF"/>
          <w:lang w:val="uk-UA"/>
        </w:rPr>
        <w:t xml:space="preserve">22,0% від витрат на оплату праці. </w:t>
      </w:r>
    </w:p>
    <w:p w:rsidR="00176609" w:rsidRDefault="00176609" w:rsidP="00D371FD">
      <w:pPr>
        <w:ind w:firstLine="567"/>
        <w:jc w:val="both"/>
        <w:rPr>
          <w:rStyle w:val="a3"/>
          <w:color w:val="000000"/>
          <w:sz w:val="28"/>
          <w:szCs w:val="28"/>
          <w:shd w:val="clear" w:color="auto" w:fill="FFFFFF"/>
          <w:lang w:val="uk-UA"/>
        </w:rPr>
      </w:pPr>
    </w:p>
    <w:p w:rsidR="00176609" w:rsidRDefault="00176609" w:rsidP="00D371FD">
      <w:pPr>
        <w:ind w:firstLine="567"/>
        <w:jc w:val="both"/>
        <w:rPr>
          <w:rStyle w:val="a3"/>
          <w:b w:val="0"/>
          <w:color w:val="000000"/>
          <w:sz w:val="28"/>
          <w:szCs w:val="28"/>
          <w:shd w:val="clear" w:color="auto" w:fill="FFFFFF"/>
          <w:lang w:val="uk-UA"/>
        </w:rPr>
      </w:pPr>
      <w:r w:rsidRPr="00176609">
        <w:rPr>
          <w:rStyle w:val="a3"/>
          <w:b w:val="0"/>
          <w:color w:val="000000"/>
          <w:sz w:val="28"/>
          <w:szCs w:val="28"/>
          <w:shd w:val="clear" w:color="auto" w:fill="FFFFFF"/>
          <w:lang w:val="uk-UA"/>
        </w:rPr>
        <w:t xml:space="preserve">Розрахунок </w:t>
      </w:r>
      <w:r>
        <w:rPr>
          <w:rStyle w:val="a3"/>
          <w:color w:val="000000"/>
          <w:sz w:val="28"/>
          <w:szCs w:val="28"/>
          <w:shd w:val="clear" w:color="auto" w:fill="FFFFFF"/>
          <w:lang w:val="uk-UA"/>
        </w:rPr>
        <w:t xml:space="preserve">амортизаційних відрахувань </w:t>
      </w:r>
      <w:r w:rsidRPr="00176609">
        <w:rPr>
          <w:rStyle w:val="a3"/>
          <w:b w:val="0"/>
          <w:color w:val="000000"/>
          <w:sz w:val="28"/>
          <w:szCs w:val="28"/>
          <w:shd w:val="clear" w:color="auto" w:fill="FFFFFF"/>
          <w:lang w:val="uk-UA"/>
        </w:rPr>
        <w:t xml:space="preserve">здійснено </w:t>
      </w:r>
      <w:r>
        <w:rPr>
          <w:rStyle w:val="a3"/>
          <w:b w:val="0"/>
          <w:color w:val="000000"/>
          <w:sz w:val="28"/>
          <w:szCs w:val="28"/>
          <w:shd w:val="clear" w:color="auto" w:fill="FFFFFF"/>
          <w:lang w:val="uk-UA"/>
        </w:rPr>
        <w:t xml:space="preserve">згідно з Податковим кодексом України, виходячи із залишкової балансової вартості основних фондів на виробництво </w:t>
      </w:r>
      <w:proofErr w:type="spellStart"/>
      <w:r>
        <w:rPr>
          <w:rStyle w:val="a3"/>
          <w:b w:val="0"/>
          <w:color w:val="000000"/>
          <w:sz w:val="28"/>
          <w:szCs w:val="28"/>
          <w:shd w:val="clear" w:color="auto" w:fill="FFFFFF"/>
          <w:lang w:val="uk-UA"/>
        </w:rPr>
        <w:t>електро</w:t>
      </w:r>
      <w:proofErr w:type="spellEnd"/>
      <w:r>
        <w:rPr>
          <w:rStyle w:val="a3"/>
          <w:b w:val="0"/>
          <w:color w:val="000000"/>
          <w:sz w:val="28"/>
          <w:szCs w:val="28"/>
          <w:shd w:val="clear" w:color="auto" w:fill="FFFFFF"/>
          <w:lang w:val="uk-UA"/>
        </w:rPr>
        <w:t xml:space="preserve"> і теплоенергії ТЕЦ за податковим обліком.</w:t>
      </w:r>
    </w:p>
    <w:p w:rsidR="00176609" w:rsidRDefault="00176609" w:rsidP="00D371FD">
      <w:pPr>
        <w:ind w:firstLine="567"/>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 xml:space="preserve"> </w:t>
      </w:r>
    </w:p>
    <w:p w:rsidR="00176609" w:rsidRDefault="00176609" w:rsidP="00D371FD">
      <w:pPr>
        <w:ind w:firstLine="567"/>
        <w:jc w:val="both"/>
        <w:rPr>
          <w:rStyle w:val="a3"/>
          <w:b w:val="0"/>
          <w:color w:val="000000"/>
          <w:sz w:val="28"/>
          <w:szCs w:val="28"/>
          <w:shd w:val="clear" w:color="auto" w:fill="FFFFFF"/>
          <w:lang w:val="uk-UA"/>
        </w:rPr>
      </w:pPr>
      <w:r w:rsidRPr="00E9309A">
        <w:rPr>
          <w:rStyle w:val="a3"/>
          <w:color w:val="000000"/>
          <w:sz w:val="28"/>
          <w:szCs w:val="28"/>
          <w:shd w:val="clear" w:color="auto" w:fill="FFFFFF"/>
          <w:lang w:val="uk-UA"/>
        </w:rPr>
        <w:t>Інші витрати виробничої собівартості</w:t>
      </w:r>
      <w:r>
        <w:rPr>
          <w:rStyle w:val="a3"/>
          <w:b w:val="0"/>
          <w:color w:val="000000"/>
          <w:sz w:val="28"/>
          <w:szCs w:val="28"/>
          <w:shd w:val="clear" w:color="auto" w:fill="FFFFFF"/>
          <w:lang w:val="uk-UA"/>
        </w:rPr>
        <w:t xml:space="preserve"> містять наступні витрати:</w:t>
      </w:r>
    </w:p>
    <w:p w:rsidR="00E9309A" w:rsidRDefault="00E9309A" w:rsidP="00E9309A">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плата за землю;</w:t>
      </w:r>
    </w:p>
    <w:p w:rsidR="00E9309A" w:rsidRDefault="00E9309A" w:rsidP="00E9309A">
      <w:pPr>
        <w:pStyle w:val="a4"/>
        <w:numPr>
          <w:ilvl w:val="0"/>
          <w:numId w:val="2"/>
        </w:numPr>
        <w:jc w:val="both"/>
        <w:rPr>
          <w:rStyle w:val="a3"/>
          <w:b w:val="0"/>
          <w:color w:val="000000"/>
          <w:sz w:val="28"/>
          <w:szCs w:val="28"/>
          <w:shd w:val="clear" w:color="auto" w:fill="FFFFFF"/>
          <w:lang w:val="uk-UA"/>
        </w:rPr>
      </w:pPr>
      <w:r w:rsidRPr="00E9309A">
        <w:rPr>
          <w:rStyle w:val="a3"/>
          <w:b w:val="0"/>
          <w:color w:val="000000"/>
          <w:sz w:val="28"/>
          <w:szCs w:val="28"/>
          <w:shd w:val="clear" w:color="auto" w:fill="FFFFFF"/>
          <w:lang w:val="uk-UA"/>
        </w:rPr>
        <w:t>збір за викиди забруднюючих речовин стаціонарними джерелами забруднення</w:t>
      </w:r>
      <w:r>
        <w:rPr>
          <w:rStyle w:val="a3"/>
          <w:b w:val="0"/>
          <w:color w:val="000000"/>
          <w:sz w:val="28"/>
          <w:szCs w:val="28"/>
          <w:shd w:val="clear" w:color="auto" w:fill="FFFFFF"/>
          <w:lang w:val="uk-UA"/>
        </w:rPr>
        <w:t>;</w:t>
      </w:r>
    </w:p>
    <w:p w:rsidR="00E9309A" w:rsidRDefault="00E9309A" w:rsidP="00E9309A">
      <w:pPr>
        <w:pStyle w:val="a4"/>
        <w:numPr>
          <w:ilvl w:val="0"/>
          <w:numId w:val="2"/>
        </w:numPr>
        <w:jc w:val="both"/>
        <w:rPr>
          <w:rStyle w:val="a3"/>
          <w:b w:val="0"/>
          <w:color w:val="000000"/>
          <w:sz w:val="28"/>
          <w:szCs w:val="28"/>
          <w:shd w:val="clear" w:color="auto" w:fill="FFFFFF"/>
          <w:lang w:val="uk-UA"/>
        </w:rPr>
      </w:pPr>
      <w:r w:rsidRPr="00E9309A">
        <w:rPr>
          <w:rStyle w:val="a3"/>
          <w:b w:val="0"/>
          <w:color w:val="000000"/>
          <w:sz w:val="28"/>
          <w:szCs w:val="28"/>
          <w:shd w:val="clear" w:color="auto" w:fill="FFFFFF"/>
          <w:lang w:val="uk-UA"/>
        </w:rPr>
        <w:t>збір за використання водних ресурсів</w:t>
      </w:r>
      <w:r>
        <w:rPr>
          <w:rStyle w:val="a3"/>
          <w:b w:val="0"/>
          <w:color w:val="000000"/>
          <w:sz w:val="28"/>
          <w:szCs w:val="28"/>
          <w:shd w:val="clear" w:color="auto" w:fill="FFFFFF"/>
          <w:lang w:val="uk-UA"/>
        </w:rPr>
        <w:t>;</w:t>
      </w:r>
    </w:p>
    <w:p w:rsidR="00E9309A" w:rsidRDefault="00E9309A" w:rsidP="00E9309A">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оплата послуг сторонніх організацій за пожежну, сторожову та воєнізовану охорону;</w:t>
      </w:r>
    </w:p>
    <w:p w:rsidR="00E9309A" w:rsidRDefault="00E9309A" w:rsidP="00E9309A">
      <w:pPr>
        <w:pStyle w:val="a4"/>
        <w:numPr>
          <w:ilvl w:val="0"/>
          <w:numId w:val="2"/>
        </w:numPr>
        <w:jc w:val="both"/>
        <w:rPr>
          <w:rStyle w:val="a3"/>
          <w:b w:val="0"/>
          <w:color w:val="000000"/>
          <w:sz w:val="28"/>
          <w:szCs w:val="28"/>
          <w:shd w:val="clear" w:color="auto" w:fill="FFFFFF"/>
          <w:lang w:val="uk-UA"/>
        </w:rPr>
      </w:pPr>
      <w:r w:rsidRPr="00E9309A">
        <w:rPr>
          <w:rStyle w:val="a3"/>
          <w:b w:val="0"/>
          <w:color w:val="000000"/>
          <w:sz w:val="28"/>
          <w:szCs w:val="28"/>
          <w:shd w:val="clear" w:color="auto" w:fill="FFFFFF"/>
          <w:lang w:val="uk-UA"/>
        </w:rPr>
        <w:t>витрати на атестацію робочих місць за шкідливими умовами праці</w:t>
      </w:r>
      <w:r>
        <w:rPr>
          <w:rStyle w:val="a3"/>
          <w:b w:val="0"/>
          <w:color w:val="000000"/>
          <w:sz w:val="28"/>
          <w:szCs w:val="28"/>
          <w:shd w:val="clear" w:color="auto" w:fill="FFFFFF"/>
          <w:lang w:val="uk-UA"/>
        </w:rPr>
        <w:t>;</w:t>
      </w:r>
    </w:p>
    <w:p w:rsidR="00E9309A" w:rsidRDefault="00E9309A" w:rsidP="00E9309A">
      <w:pPr>
        <w:pStyle w:val="a4"/>
        <w:numPr>
          <w:ilvl w:val="0"/>
          <w:numId w:val="2"/>
        </w:numPr>
        <w:jc w:val="both"/>
        <w:rPr>
          <w:rStyle w:val="a3"/>
          <w:b w:val="0"/>
          <w:color w:val="000000"/>
          <w:sz w:val="28"/>
          <w:szCs w:val="28"/>
          <w:shd w:val="clear" w:color="auto" w:fill="FFFFFF"/>
          <w:lang w:val="uk-UA"/>
        </w:rPr>
      </w:pPr>
      <w:r w:rsidRPr="00E9309A">
        <w:rPr>
          <w:rStyle w:val="a3"/>
          <w:b w:val="0"/>
          <w:color w:val="000000"/>
          <w:sz w:val="28"/>
          <w:szCs w:val="28"/>
          <w:shd w:val="clear" w:color="auto" w:fill="FFFFFF"/>
          <w:lang w:val="uk-UA"/>
        </w:rPr>
        <w:t>платежі по обов'язковому страхуванню об'єктів</w:t>
      </w:r>
      <w:r>
        <w:rPr>
          <w:rStyle w:val="a3"/>
          <w:b w:val="0"/>
          <w:color w:val="000000"/>
          <w:sz w:val="28"/>
          <w:szCs w:val="28"/>
          <w:shd w:val="clear" w:color="auto" w:fill="FFFFFF"/>
          <w:lang w:val="uk-UA"/>
        </w:rPr>
        <w:t xml:space="preserve"> та працівників;</w:t>
      </w:r>
    </w:p>
    <w:p w:rsidR="00E9309A" w:rsidRDefault="00E9309A" w:rsidP="00E9309A">
      <w:pPr>
        <w:pStyle w:val="a4"/>
        <w:numPr>
          <w:ilvl w:val="0"/>
          <w:numId w:val="2"/>
        </w:numPr>
        <w:jc w:val="both"/>
        <w:rPr>
          <w:rStyle w:val="a3"/>
          <w:b w:val="0"/>
          <w:color w:val="000000"/>
          <w:sz w:val="28"/>
          <w:szCs w:val="28"/>
          <w:shd w:val="clear" w:color="auto" w:fill="FFFFFF"/>
          <w:lang w:val="uk-UA"/>
        </w:rPr>
      </w:pPr>
      <w:r w:rsidRPr="00E9309A">
        <w:rPr>
          <w:rStyle w:val="a3"/>
          <w:b w:val="0"/>
          <w:color w:val="000000"/>
          <w:sz w:val="28"/>
          <w:szCs w:val="28"/>
          <w:shd w:val="clear" w:color="auto" w:fill="FFFFFF"/>
          <w:lang w:val="uk-UA"/>
        </w:rPr>
        <w:lastRenderedPageBreak/>
        <w:t>внески на регулювання, що розраховуються та сплачуються ліцензіатом відповідно до порядку, встановленого НКРЕКП</w:t>
      </w:r>
      <w:r>
        <w:rPr>
          <w:rStyle w:val="a3"/>
          <w:b w:val="0"/>
          <w:color w:val="000000"/>
          <w:sz w:val="28"/>
          <w:szCs w:val="28"/>
          <w:shd w:val="clear" w:color="auto" w:fill="FFFFFF"/>
          <w:lang w:val="uk-UA"/>
        </w:rPr>
        <w:t>;</w:t>
      </w:r>
    </w:p>
    <w:p w:rsidR="00E9309A" w:rsidRDefault="00E9309A" w:rsidP="00E9309A">
      <w:pPr>
        <w:pStyle w:val="a4"/>
        <w:numPr>
          <w:ilvl w:val="0"/>
          <w:numId w:val="2"/>
        </w:numPr>
        <w:jc w:val="both"/>
        <w:rPr>
          <w:rStyle w:val="a3"/>
          <w:b w:val="0"/>
          <w:color w:val="000000"/>
          <w:sz w:val="28"/>
          <w:szCs w:val="28"/>
          <w:shd w:val="clear" w:color="auto" w:fill="FFFFFF"/>
          <w:lang w:val="uk-UA"/>
        </w:rPr>
      </w:pPr>
      <w:r w:rsidRPr="00E9309A">
        <w:rPr>
          <w:rStyle w:val="a3"/>
          <w:b w:val="0"/>
          <w:color w:val="000000"/>
          <w:sz w:val="28"/>
          <w:szCs w:val="28"/>
          <w:shd w:val="clear" w:color="auto" w:fill="FFFFFF"/>
          <w:lang w:val="uk-UA"/>
        </w:rPr>
        <w:t>оплата за використання та обслуговування технічних засобів управління, вузлів зв’язку</w:t>
      </w:r>
      <w:r>
        <w:rPr>
          <w:rStyle w:val="a3"/>
          <w:b w:val="0"/>
          <w:color w:val="000000"/>
          <w:sz w:val="28"/>
          <w:szCs w:val="28"/>
          <w:shd w:val="clear" w:color="auto" w:fill="FFFFFF"/>
          <w:lang w:val="uk-UA"/>
        </w:rPr>
        <w:t>;</w:t>
      </w:r>
    </w:p>
    <w:p w:rsidR="00E9309A" w:rsidRDefault="00E9309A" w:rsidP="00E9309A">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тощо.</w:t>
      </w:r>
    </w:p>
    <w:p w:rsidR="00E9309A" w:rsidRDefault="00E9309A" w:rsidP="00E9309A">
      <w:pPr>
        <w:jc w:val="both"/>
        <w:rPr>
          <w:rStyle w:val="a3"/>
          <w:b w:val="0"/>
          <w:color w:val="000000"/>
          <w:sz w:val="28"/>
          <w:szCs w:val="28"/>
          <w:shd w:val="clear" w:color="auto" w:fill="FFFFFF"/>
          <w:lang w:val="uk-UA"/>
        </w:rPr>
      </w:pPr>
    </w:p>
    <w:p w:rsidR="00E9309A" w:rsidRDefault="00E9309A" w:rsidP="00E9309A">
      <w:pPr>
        <w:jc w:val="both"/>
        <w:rPr>
          <w:rStyle w:val="a3"/>
          <w:color w:val="000000"/>
          <w:sz w:val="28"/>
          <w:szCs w:val="28"/>
          <w:shd w:val="clear" w:color="auto" w:fill="FFFFFF"/>
          <w:lang w:val="uk-UA"/>
        </w:rPr>
      </w:pPr>
      <w:r w:rsidRPr="00E9309A">
        <w:rPr>
          <w:rStyle w:val="a3"/>
          <w:color w:val="000000"/>
          <w:sz w:val="28"/>
          <w:szCs w:val="28"/>
          <w:shd w:val="clear" w:color="auto" w:fill="FFFFFF"/>
          <w:lang w:val="uk-UA"/>
        </w:rPr>
        <w:t>Адміністративні витрати</w:t>
      </w:r>
      <w:r>
        <w:rPr>
          <w:rStyle w:val="a3"/>
          <w:color w:val="000000"/>
          <w:sz w:val="28"/>
          <w:szCs w:val="28"/>
          <w:shd w:val="clear" w:color="auto" w:fill="FFFFFF"/>
          <w:lang w:val="uk-UA"/>
        </w:rPr>
        <w:t>:</w:t>
      </w:r>
    </w:p>
    <w:p w:rsidR="001C64BA" w:rsidRDefault="001C64BA" w:rsidP="001C64BA">
      <w:pPr>
        <w:pStyle w:val="a4"/>
        <w:numPr>
          <w:ilvl w:val="0"/>
          <w:numId w:val="2"/>
        </w:numPr>
        <w:jc w:val="both"/>
        <w:rPr>
          <w:rStyle w:val="a3"/>
          <w:b w:val="0"/>
          <w:color w:val="000000"/>
          <w:sz w:val="28"/>
          <w:szCs w:val="28"/>
          <w:shd w:val="clear" w:color="auto" w:fill="FFFFFF"/>
          <w:lang w:val="uk-UA"/>
        </w:rPr>
      </w:pPr>
      <w:r w:rsidRPr="001C64BA">
        <w:rPr>
          <w:rStyle w:val="a3"/>
          <w:b w:val="0"/>
          <w:color w:val="000000"/>
          <w:sz w:val="28"/>
          <w:szCs w:val="28"/>
          <w:shd w:val="clear" w:color="auto" w:fill="FFFFFF"/>
          <w:lang w:val="uk-UA"/>
        </w:rPr>
        <w:t>фонд</w:t>
      </w:r>
      <w:r>
        <w:rPr>
          <w:rStyle w:val="a3"/>
          <w:b w:val="0"/>
          <w:color w:val="000000"/>
          <w:sz w:val="28"/>
          <w:szCs w:val="28"/>
          <w:shd w:val="clear" w:color="auto" w:fill="FFFFFF"/>
          <w:lang w:val="uk-UA"/>
        </w:rPr>
        <w:t xml:space="preserve"> оплати праці з нарахуваннями, розрахованої згідно Порядком визначенням на оплату праці, затвердженим Постановою НКРЕКП від 26.10.2015р. №2645, як було </w:t>
      </w:r>
      <w:proofErr w:type="spellStart"/>
      <w:r>
        <w:rPr>
          <w:rStyle w:val="a3"/>
          <w:b w:val="0"/>
          <w:color w:val="000000"/>
          <w:sz w:val="28"/>
          <w:szCs w:val="28"/>
          <w:shd w:val="clear" w:color="auto" w:fill="FFFFFF"/>
          <w:lang w:val="uk-UA"/>
        </w:rPr>
        <w:t>зазначнно</w:t>
      </w:r>
      <w:proofErr w:type="spellEnd"/>
      <w:r>
        <w:rPr>
          <w:rStyle w:val="a3"/>
          <w:b w:val="0"/>
          <w:color w:val="000000"/>
          <w:sz w:val="28"/>
          <w:szCs w:val="28"/>
          <w:shd w:val="clear" w:color="auto" w:fill="FFFFFF"/>
          <w:lang w:val="uk-UA"/>
        </w:rPr>
        <w:t xml:space="preserve"> вище;</w:t>
      </w:r>
    </w:p>
    <w:p w:rsidR="001C64BA" w:rsidRDefault="001C64BA" w:rsidP="001C64BA">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амортизаційних відрахувань;</w:t>
      </w:r>
    </w:p>
    <w:p w:rsidR="001C64BA" w:rsidRDefault="001C64BA" w:rsidP="001C64BA">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витрати на оплату послуг банків, включаючи плату за розрахункове обслуговування;</w:t>
      </w:r>
    </w:p>
    <w:p w:rsidR="001C64BA" w:rsidRDefault="001C64BA" w:rsidP="001C64BA">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послуги зв</w:t>
      </w:r>
      <w:r>
        <w:rPr>
          <w:rStyle w:val="a3"/>
          <w:b w:val="0"/>
          <w:color w:val="000000"/>
          <w:sz w:val="28"/>
          <w:szCs w:val="28"/>
          <w:shd w:val="clear" w:color="auto" w:fill="FFFFFF"/>
          <w:lang w:val="en-US"/>
        </w:rPr>
        <w:t>’</w:t>
      </w:r>
      <w:proofErr w:type="spellStart"/>
      <w:r w:rsidR="00600361">
        <w:rPr>
          <w:rStyle w:val="a3"/>
          <w:b w:val="0"/>
          <w:color w:val="000000"/>
          <w:sz w:val="28"/>
          <w:szCs w:val="28"/>
          <w:shd w:val="clear" w:color="auto" w:fill="FFFFFF"/>
          <w:lang w:val="uk-UA"/>
        </w:rPr>
        <w:t>яз</w:t>
      </w:r>
      <w:r>
        <w:rPr>
          <w:rStyle w:val="a3"/>
          <w:b w:val="0"/>
          <w:color w:val="000000"/>
          <w:sz w:val="28"/>
          <w:szCs w:val="28"/>
          <w:shd w:val="clear" w:color="auto" w:fill="FFFFFF"/>
          <w:lang w:val="uk-UA"/>
        </w:rPr>
        <w:t>ку</w:t>
      </w:r>
      <w:proofErr w:type="spellEnd"/>
      <w:r>
        <w:rPr>
          <w:rStyle w:val="a3"/>
          <w:b w:val="0"/>
          <w:color w:val="000000"/>
          <w:sz w:val="28"/>
          <w:szCs w:val="28"/>
          <w:shd w:val="clear" w:color="auto" w:fill="FFFFFF"/>
          <w:lang w:val="uk-UA"/>
        </w:rPr>
        <w:t>.</w:t>
      </w:r>
    </w:p>
    <w:p w:rsidR="00600361" w:rsidRDefault="00600361" w:rsidP="00600361">
      <w:pPr>
        <w:pStyle w:val="a4"/>
        <w:ind w:left="927"/>
        <w:jc w:val="both"/>
        <w:rPr>
          <w:rStyle w:val="a3"/>
          <w:b w:val="0"/>
          <w:color w:val="000000"/>
          <w:sz w:val="28"/>
          <w:szCs w:val="28"/>
          <w:shd w:val="clear" w:color="auto" w:fill="FFFFFF"/>
          <w:lang w:val="uk-UA"/>
        </w:rPr>
      </w:pPr>
    </w:p>
    <w:p w:rsidR="00600361" w:rsidRDefault="00600361" w:rsidP="00600361">
      <w:pPr>
        <w:jc w:val="both"/>
        <w:rPr>
          <w:rStyle w:val="a3"/>
          <w:color w:val="000000"/>
          <w:sz w:val="28"/>
          <w:szCs w:val="28"/>
          <w:shd w:val="clear" w:color="auto" w:fill="FFFFFF"/>
          <w:lang w:val="uk-UA"/>
        </w:rPr>
      </w:pPr>
      <w:r w:rsidRPr="00600361">
        <w:rPr>
          <w:rStyle w:val="a3"/>
          <w:color w:val="000000"/>
          <w:sz w:val="28"/>
          <w:szCs w:val="28"/>
          <w:shd w:val="clear" w:color="auto" w:fill="FFFFFF"/>
          <w:lang w:val="uk-UA"/>
        </w:rPr>
        <w:t>Інші операційні витрати:</w:t>
      </w:r>
    </w:p>
    <w:p w:rsidR="00600361" w:rsidRDefault="00600361" w:rsidP="00600361">
      <w:pPr>
        <w:pStyle w:val="a4"/>
        <w:numPr>
          <w:ilvl w:val="0"/>
          <w:numId w:val="2"/>
        </w:numPr>
        <w:jc w:val="both"/>
        <w:rPr>
          <w:rStyle w:val="a3"/>
          <w:b w:val="0"/>
          <w:color w:val="000000"/>
          <w:sz w:val="28"/>
          <w:szCs w:val="28"/>
          <w:shd w:val="clear" w:color="auto" w:fill="FFFFFF"/>
          <w:lang w:val="uk-UA"/>
        </w:rPr>
      </w:pPr>
      <w:r w:rsidRPr="00600361">
        <w:rPr>
          <w:rStyle w:val="a3"/>
          <w:b w:val="0"/>
          <w:color w:val="000000"/>
          <w:sz w:val="28"/>
          <w:szCs w:val="28"/>
          <w:shd w:val="clear" w:color="auto" w:fill="FFFFFF"/>
          <w:lang w:val="uk-UA"/>
        </w:rPr>
        <w:t>витрати на утримання медпункту</w:t>
      </w:r>
      <w:r>
        <w:rPr>
          <w:rStyle w:val="a3"/>
          <w:b w:val="0"/>
          <w:color w:val="000000"/>
          <w:sz w:val="28"/>
          <w:szCs w:val="28"/>
          <w:shd w:val="clear" w:color="auto" w:fill="FFFFFF"/>
          <w:lang w:val="uk-UA"/>
        </w:rPr>
        <w:t>;</w:t>
      </w:r>
    </w:p>
    <w:p w:rsidR="00600361" w:rsidRDefault="00600361" w:rsidP="00600361">
      <w:pPr>
        <w:pStyle w:val="a4"/>
        <w:numPr>
          <w:ilvl w:val="0"/>
          <w:numId w:val="2"/>
        </w:numPr>
        <w:jc w:val="both"/>
        <w:rPr>
          <w:rStyle w:val="a3"/>
          <w:b w:val="0"/>
          <w:color w:val="000000"/>
          <w:sz w:val="28"/>
          <w:szCs w:val="28"/>
          <w:shd w:val="clear" w:color="auto" w:fill="FFFFFF"/>
          <w:lang w:val="uk-UA"/>
        </w:rPr>
      </w:pPr>
      <w:r w:rsidRPr="00600361">
        <w:rPr>
          <w:rStyle w:val="a3"/>
          <w:b w:val="0"/>
          <w:color w:val="000000"/>
          <w:sz w:val="28"/>
          <w:szCs w:val="28"/>
          <w:shd w:val="clear" w:color="auto" w:fill="FFFFFF"/>
          <w:lang w:val="uk-UA"/>
        </w:rPr>
        <w:t>кошти, що відраховуються професійним спілкам</w:t>
      </w:r>
      <w:r>
        <w:rPr>
          <w:rStyle w:val="a3"/>
          <w:b w:val="0"/>
          <w:color w:val="000000"/>
          <w:sz w:val="28"/>
          <w:szCs w:val="28"/>
          <w:shd w:val="clear" w:color="auto" w:fill="FFFFFF"/>
          <w:lang w:val="uk-UA"/>
        </w:rPr>
        <w:t xml:space="preserve"> </w:t>
      </w:r>
      <w:r w:rsidR="007B5767">
        <w:rPr>
          <w:rStyle w:val="a3"/>
          <w:b w:val="0"/>
          <w:color w:val="000000"/>
          <w:sz w:val="28"/>
          <w:szCs w:val="28"/>
          <w:shd w:val="clear" w:color="auto" w:fill="FFFFFF"/>
          <w:lang w:val="uk-UA"/>
        </w:rPr>
        <w:t xml:space="preserve">0,3% фонду оплати праці </w:t>
      </w:r>
      <w:r>
        <w:rPr>
          <w:rStyle w:val="a3"/>
          <w:b w:val="0"/>
          <w:color w:val="000000"/>
          <w:sz w:val="28"/>
          <w:szCs w:val="28"/>
          <w:shd w:val="clear" w:color="auto" w:fill="FFFFFF"/>
          <w:lang w:val="uk-UA"/>
        </w:rPr>
        <w:t xml:space="preserve">відповідно до Закону України «Про професійні спілки </w:t>
      </w:r>
      <w:r w:rsidR="007B5767">
        <w:rPr>
          <w:rStyle w:val="a3"/>
          <w:b w:val="0"/>
          <w:color w:val="000000"/>
          <w:sz w:val="28"/>
          <w:szCs w:val="28"/>
          <w:shd w:val="clear" w:color="auto" w:fill="FFFFFF"/>
          <w:lang w:val="uk-UA"/>
        </w:rPr>
        <w:t>їх права та гарантії діяльності»;</w:t>
      </w:r>
    </w:p>
    <w:p w:rsidR="007B5767" w:rsidRDefault="007B5767" w:rsidP="007B5767">
      <w:pPr>
        <w:pStyle w:val="a4"/>
        <w:numPr>
          <w:ilvl w:val="0"/>
          <w:numId w:val="2"/>
        </w:numPr>
        <w:jc w:val="both"/>
        <w:rPr>
          <w:rStyle w:val="a3"/>
          <w:b w:val="0"/>
          <w:color w:val="000000"/>
          <w:sz w:val="28"/>
          <w:szCs w:val="28"/>
          <w:shd w:val="clear" w:color="auto" w:fill="FFFFFF"/>
          <w:lang w:val="uk-UA"/>
        </w:rPr>
      </w:pPr>
      <w:r w:rsidRPr="007B5767">
        <w:rPr>
          <w:rStyle w:val="a3"/>
          <w:b w:val="0"/>
          <w:color w:val="000000"/>
          <w:sz w:val="28"/>
          <w:szCs w:val="28"/>
          <w:shd w:val="clear" w:color="auto" w:fill="FFFFFF"/>
          <w:lang w:val="uk-UA"/>
        </w:rPr>
        <w:t>відшкодування витрат Пенсійного фонду України на виплату та доставку пенсій, призначених на пільгових умовах</w:t>
      </w:r>
      <w:r>
        <w:rPr>
          <w:rStyle w:val="a3"/>
          <w:b w:val="0"/>
          <w:color w:val="000000"/>
          <w:sz w:val="28"/>
          <w:szCs w:val="28"/>
          <w:shd w:val="clear" w:color="auto" w:fill="FFFFFF"/>
          <w:lang w:val="uk-UA"/>
        </w:rPr>
        <w:t>.</w:t>
      </w:r>
    </w:p>
    <w:p w:rsidR="007B5767" w:rsidRDefault="007B5767" w:rsidP="007B5767">
      <w:pPr>
        <w:pStyle w:val="a4"/>
        <w:ind w:left="927"/>
        <w:jc w:val="both"/>
        <w:rPr>
          <w:rStyle w:val="a3"/>
          <w:b w:val="0"/>
          <w:color w:val="000000"/>
          <w:sz w:val="28"/>
          <w:szCs w:val="28"/>
          <w:shd w:val="clear" w:color="auto" w:fill="FFFFFF"/>
          <w:lang w:val="uk-UA"/>
        </w:rPr>
      </w:pPr>
    </w:p>
    <w:p w:rsidR="007B5767" w:rsidRDefault="007B5767" w:rsidP="007B5767">
      <w:pPr>
        <w:jc w:val="both"/>
        <w:rPr>
          <w:rStyle w:val="a3"/>
          <w:b w:val="0"/>
          <w:color w:val="000000"/>
          <w:sz w:val="28"/>
          <w:szCs w:val="28"/>
          <w:shd w:val="clear" w:color="auto" w:fill="FFFFFF"/>
          <w:lang w:val="uk-UA"/>
        </w:rPr>
      </w:pPr>
      <w:r w:rsidRPr="007B5767">
        <w:rPr>
          <w:rStyle w:val="a3"/>
          <w:color w:val="000000"/>
          <w:sz w:val="28"/>
          <w:szCs w:val="28"/>
          <w:shd w:val="clear" w:color="auto" w:fill="FFFFFF"/>
          <w:lang w:val="uk-UA"/>
        </w:rPr>
        <w:t>Фінансові витрати</w:t>
      </w:r>
      <w:r>
        <w:rPr>
          <w:rStyle w:val="a3"/>
          <w:b w:val="0"/>
          <w:color w:val="000000"/>
          <w:sz w:val="28"/>
          <w:szCs w:val="28"/>
          <w:shd w:val="clear" w:color="auto" w:fill="FFFFFF"/>
          <w:lang w:val="uk-UA"/>
        </w:rPr>
        <w:t xml:space="preserve"> не включалися до розрахунку тарифів на 2018 рік.</w:t>
      </w:r>
    </w:p>
    <w:p w:rsidR="007B5767" w:rsidRDefault="007B5767" w:rsidP="007B5767">
      <w:pPr>
        <w:jc w:val="both"/>
        <w:rPr>
          <w:rStyle w:val="a3"/>
          <w:b w:val="0"/>
          <w:color w:val="000000"/>
          <w:sz w:val="28"/>
          <w:szCs w:val="28"/>
          <w:shd w:val="clear" w:color="auto" w:fill="FFFFFF"/>
          <w:lang w:val="uk-UA"/>
        </w:rPr>
      </w:pPr>
    </w:p>
    <w:p w:rsidR="007B5767" w:rsidRDefault="007B5767" w:rsidP="007B5767">
      <w:pPr>
        <w:jc w:val="both"/>
        <w:rPr>
          <w:rStyle w:val="a3"/>
          <w:b w:val="0"/>
          <w:color w:val="000000"/>
          <w:sz w:val="28"/>
          <w:szCs w:val="28"/>
          <w:shd w:val="clear" w:color="auto" w:fill="FFFFFF"/>
          <w:lang w:val="uk-UA"/>
        </w:rPr>
      </w:pPr>
      <w:r w:rsidRPr="007B5767">
        <w:rPr>
          <w:rStyle w:val="a3"/>
          <w:color w:val="000000"/>
          <w:sz w:val="28"/>
          <w:szCs w:val="28"/>
          <w:shd w:val="clear" w:color="auto" w:fill="FFFFFF"/>
          <w:lang w:val="uk-UA"/>
        </w:rPr>
        <w:t>Витрати з прибутку</w:t>
      </w:r>
      <w:r>
        <w:rPr>
          <w:rStyle w:val="a3"/>
          <w:b w:val="0"/>
          <w:color w:val="000000"/>
          <w:sz w:val="28"/>
          <w:szCs w:val="28"/>
          <w:shd w:val="clear" w:color="auto" w:fill="FFFFFF"/>
          <w:lang w:val="uk-UA"/>
        </w:rPr>
        <w:t xml:space="preserve"> передбачаються на:</w:t>
      </w:r>
    </w:p>
    <w:p w:rsidR="007B5767" w:rsidRDefault="007B5767" w:rsidP="007B5767">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сплата податку на прибуток за ставкою 18%;</w:t>
      </w:r>
    </w:p>
    <w:p w:rsidR="007B5767" w:rsidRPr="007B5767" w:rsidRDefault="007B5767" w:rsidP="007B5767">
      <w:pPr>
        <w:pStyle w:val="a4"/>
        <w:numPr>
          <w:ilvl w:val="0"/>
          <w:numId w:val="2"/>
        </w:num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на виконання капітальних ремонтів виробничого обладнання станції.</w:t>
      </w:r>
    </w:p>
    <w:p w:rsidR="00C15E25" w:rsidRPr="00C15E25" w:rsidRDefault="00C15E25" w:rsidP="00C15E25">
      <w:pPr>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 xml:space="preserve"> </w:t>
      </w:r>
    </w:p>
    <w:p w:rsidR="0087773E" w:rsidRDefault="0087773E" w:rsidP="0090157F">
      <w:pPr>
        <w:ind w:firstLine="567"/>
        <w:jc w:val="both"/>
        <w:rPr>
          <w:rStyle w:val="a3"/>
          <w:b w:val="0"/>
          <w:color w:val="000000"/>
          <w:sz w:val="28"/>
          <w:szCs w:val="28"/>
          <w:shd w:val="clear" w:color="auto" w:fill="FFFFFF"/>
          <w:lang w:val="uk-UA"/>
        </w:rPr>
      </w:pPr>
      <w:r>
        <w:rPr>
          <w:rStyle w:val="a3"/>
          <w:b w:val="0"/>
          <w:color w:val="000000"/>
          <w:sz w:val="28"/>
          <w:szCs w:val="28"/>
          <w:shd w:val="clear" w:color="auto" w:fill="FFFFFF"/>
          <w:lang w:val="uk-UA"/>
        </w:rPr>
        <w:t>Таким чином, тарифи на відпуск електричної енергії та виробництво теплової енергії для бюджетних установ та інших споживачів</w:t>
      </w:r>
      <w:r w:rsidR="00C27D89">
        <w:rPr>
          <w:rStyle w:val="a3"/>
          <w:b w:val="0"/>
          <w:color w:val="000000"/>
          <w:sz w:val="28"/>
          <w:szCs w:val="28"/>
          <w:shd w:val="clear" w:color="auto" w:fill="FFFFFF"/>
          <w:lang w:val="uk-UA"/>
        </w:rPr>
        <w:t xml:space="preserve"> (крім населення)</w:t>
      </w:r>
      <w:r>
        <w:rPr>
          <w:rStyle w:val="a3"/>
          <w:b w:val="0"/>
          <w:color w:val="000000"/>
          <w:sz w:val="28"/>
          <w:szCs w:val="28"/>
          <w:shd w:val="clear" w:color="auto" w:fill="FFFFFF"/>
          <w:lang w:val="uk-UA"/>
        </w:rPr>
        <w:t xml:space="preserve"> становитимуть:</w:t>
      </w:r>
    </w:p>
    <w:p w:rsidR="00C52882" w:rsidRDefault="00C52882" w:rsidP="0090157F">
      <w:pPr>
        <w:ind w:firstLine="567"/>
        <w:jc w:val="both"/>
        <w:rPr>
          <w:rStyle w:val="a3"/>
          <w:b w:val="0"/>
          <w:color w:val="000000"/>
          <w:sz w:val="28"/>
          <w:szCs w:val="28"/>
          <w:shd w:val="clear" w:color="auto" w:fill="FFFFFF"/>
          <w:lang w:val="uk-UA"/>
        </w:rPr>
      </w:pPr>
    </w:p>
    <w:tbl>
      <w:tblPr>
        <w:tblStyle w:val="a7"/>
        <w:tblW w:w="0" w:type="auto"/>
        <w:jc w:val="center"/>
        <w:tblLook w:val="04A0" w:firstRow="1" w:lastRow="0" w:firstColumn="1" w:lastColumn="0" w:noHBand="0" w:noVBand="1"/>
      </w:tblPr>
      <w:tblGrid>
        <w:gridCol w:w="1591"/>
        <w:gridCol w:w="1005"/>
        <w:gridCol w:w="1235"/>
        <w:gridCol w:w="1407"/>
      </w:tblGrid>
      <w:tr w:rsidR="0087773E" w:rsidRPr="00C10923" w:rsidTr="00FC681E">
        <w:trPr>
          <w:jc w:val="center"/>
        </w:trPr>
        <w:tc>
          <w:tcPr>
            <w:tcW w:w="1591" w:type="dxa"/>
          </w:tcPr>
          <w:p w:rsidR="0087773E" w:rsidRPr="004C05AC" w:rsidRDefault="0087773E" w:rsidP="0090157F">
            <w:pPr>
              <w:jc w:val="both"/>
              <w:rPr>
                <w:rStyle w:val="a3"/>
                <w:color w:val="000000"/>
                <w:sz w:val="22"/>
                <w:szCs w:val="22"/>
                <w:shd w:val="clear" w:color="auto" w:fill="FFFFFF"/>
                <w:lang w:val="uk-UA"/>
              </w:rPr>
            </w:pPr>
            <w:r w:rsidRPr="004C05AC">
              <w:rPr>
                <w:rStyle w:val="a3"/>
                <w:color w:val="000000"/>
                <w:sz w:val="22"/>
                <w:szCs w:val="22"/>
                <w:shd w:val="clear" w:color="auto" w:fill="FFFFFF"/>
                <w:lang w:val="uk-UA"/>
              </w:rPr>
              <w:t>Тарифи</w:t>
            </w:r>
            <w:r w:rsidR="00C52882" w:rsidRPr="004C05AC">
              <w:rPr>
                <w:rStyle w:val="a3"/>
                <w:color w:val="000000"/>
                <w:sz w:val="22"/>
                <w:szCs w:val="22"/>
                <w:shd w:val="clear" w:color="auto" w:fill="FFFFFF"/>
                <w:lang w:val="uk-UA"/>
              </w:rPr>
              <w:t xml:space="preserve"> без ПДВ</w:t>
            </w:r>
          </w:p>
        </w:tc>
        <w:tc>
          <w:tcPr>
            <w:tcW w:w="1005" w:type="dxa"/>
          </w:tcPr>
          <w:p w:rsidR="0087773E" w:rsidRPr="004C05AC" w:rsidRDefault="0087773E" w:rsidP="0090157F">
            <w:pPr>
              <w:jc w:val="both"/>
              <w:rPr>
                <w:rStyle w:val="a3"/>
                <w:color w:val="000000"/>
                <w:sz w:val="22"/>
                <w:szCs w:val="22"/>
                <w:shd w:val="clear" w:color="auto" w:fill="FFFFFF"/>
                <w:lang w:val="uk-UA"/>
              </w:rPr>
            </w:pPr>
            <w:r w:rsidRPr="004C05AC">
              <w:rPr>
                <w:rStyle w:val="a3"/>
                <w:color w:val="000000"/>
                <w:sz w:val="22"/>
                <w:szCs w:val="22"/>
                <w:shd w:val="clear" w:color="auto" w:fill="FFFFFF"/>
                <w:lang w:val="uk-UA"/>
              </w:rPr>
              <w:t>Діючий</w:t>
            </w:r>
          </w:p>
        </w:tc>
        <w:tc>
          <w:tcPr>
            <w:tcW w:w="1235" w:type="dxa"/>
          </w:tcPr>
          <w:p w:rsidR="0087773E" w:rsidRPr="004C05AC" w:rsidRDefault="0087773E" w:rsidP="0090157F">
            <w:pPr>
              <w:jc w:val="both"/>
              <w:rPr>
                <w:rStyle w:val="a3"/>
                <w:color w:val="000000"/>
                <w:sz w:val="22"/>
                <w:szCs w:val="22"/>
                <w:shd w:val="clear" w:color="auto" w:fill="FFFFFF"/>
                <w:lang w:val="uk-UA"/>
              </w:rPr>
            </w:pPr>
            <w:r w:rsidRPr="004C05AC">
              <w:rPr>
                <w:rStyle w:val="a3"/>
                <w:color w:val="000000"/>
                <w:sz w:val="22"/>
                <w:szCs w:val="22"/>
                <w:shd w:val="clear" w:color="auto" w:fill="FFFFFF"/>
                <w:lang w:val="uk-UA"/>
              </w:rPr>
              <w:t>Плановий</w:t>
            </w:r>
          </w:p>
        </w:tc>
        <w:tc>
          <w:tcPr>
            <w:tcW w:w="1407" w:type="dxa"/>
          </w:tcPr>
          <w:p w:rsidR="0087773E" w:rsidRPr="004C05AC" w:rsidRDefault="0087773E" w:rsidP="0090157F">
            <w:pPr>
              <w:jc w:val="both"/>
              <w:rPr>
                <w:rStyle w:val="a3"/>
                <w:color w:val="000000"/>
                <w:sz w:val="22"/>
                <w:szCs w:val="22"/>
                <w:shd w:val="clear" w:color="auto" w:fill="FFFFFF"/>
                <w:lang w:val="uk-UA"/>
              </w:rPr>
            </w:pPr>
            <w:r w:rsidRPr="004C05AC">
              <w:rPr>
                <w:rStyle w:val="a3"/>
                <w:color w:val="000000"/>
                <w:sz w:val="22"/>
                <w:szCs w:val="22"/>
                <w:shd w:val="clear" w:color="auto" w:fill="FFFFFF"/>
                <w:lang w:val="uk-UA"/>
              </w:rPr>
              <w:t>Відхилення</w:t>
            </w:r>
          </w:p>
        </w:tc>
      </w:tr>
      <w:tr w:rsidR="0087773E" w:rsidTr="00FC681E">
        <w:trPr>
          <w:jc w:val="center"/>
        </w:trPr>
        <w:tc>
          <w:tcPr>
            <w:tcW w:w="1591" w:type="dxa"/>
          </w:tcPr>
          <w:p w:rsidR="0087773E" w:rsidRPr="00C10923" w:rsidRDefault="0087773E" w:rsidP="0090157F">
            <w:pPr>
              <w:jc w:val="both"/>
              <w:rPr>
                <w:rStyle w:val="a3"/>
                <w:b w:val="0"/>
                <w:color w:val="000000"/>
                <w:sz w:val="22"/>
                <w:szCs w:val="22"/>
                <w:shd w:val="clear" w:color="auto" w:fill="FFFFFF"/>
                <w:lang w:val="uk-UA"/>
              </w:rPr>
            </w:pPr>
            <w:bookmarkStart w:id="2" w:name="_Hlk498414917"/>
            <w:r w:rsidRPr="00C10923">
              <w:rPr>
                <w:rStyle w:val="a3"/>
                <w:b w:val="0"/>
                <w:color w:val="000000"/>
                <w:sz w:val="22"/>
                <w:szCs w:val="22"/>
                <w:shd w:val="clear" w:color="auto" w:fill="FFFFFF"/>
                <w:lang w:val="uk-UA"/>
              </w:rPr>
              <w:t xml:space="preserve">Електрична енергія, </w:t>
            </w:r>
            <w:proofErr w:type="spellStart"/>
            <w:r w:rsidRPr="00C10923">
              <w:rPr>
                <w:rStyle w:val="a3"/>
                <w:b w:val="0"/>
                <w:color w:val="000000"/>
                <w:sz w:val="22"/>
                <w:szCs w:val="22"/>
                <w:shd w:val="clear" w:color="auto" w:fill="FFFFFF"/>
                <w:lang w:val="uk-UA"/>
              </w:rPr>
              <w:t>коп</w:t>
            </w:r>
            <w:proofErr w:type="spellEnd"/>
            <w:r w:rsidRPr="00C10923">
              <w:rPr>
                <w:rStyle w:val="a3"/>
                <w:b w:val="0"/>
                <w:color w:val="000000"/>
                <w:sz w:val="22"/>
                <w:szCs w:val="22"/>
                <w:shd w:val="clear" w:color="auto" w:fill="FFFFFF"/>
                <w:lang w:val="uk-UA"/>
              </w:rPr>
              <w:t>/КВт-год</w:t>
            </w:r>
          </w:p>
        </w:tc>
        <w:tc>
          <w:tcPr>
            <w:tcW w:w="1005" w:type="dxa"/>
            <w:vAlign w:val="center"/>
          </w:tcPr>
          <w:p w:rsidR="0087773E" w:rsidRPr="00C10923" w:rsidRDefault="00C52882" w:rsidP="00C52882">
            <w:pPr>
              <w:jc w:val="center"/>
              <w:rPr>
                <w:rStyle w:val="a3"/>
                <w:b w:val="0"/>
                <w:color w:val="000000"/>
                <w:sz w:val="22"/>
                <w:szCs w:val="22"/>
                <w:shd w:val="clear" w:color="auto" w:fill="FFFFFF"/>
                <w:lang w:val="uk-UA"/>
              </w:rPr>
            </w:pPr>
            <w:r w:rsidRPr="00C10923">
              <w:rPr>
                <w:rStyle w:val="a3"/>
                <w:b w:val="0"/>
                <w:color w:val="000000"/>
                <w:sz w:val="22"/>
                <w:szCs w:val="22"/>
                <w:shd w:val="clear" w:color="auto" w:fill="FFFFFF"/>
                <w:lang w:val="uk-UA"/>
              </w:rPr>
              <w:t>250,46</w:t>
            </w:r>
          </w:p>
        </w:tc>
        <w:tc>
          <w:tcPr>
            <w:tcW w:w="1235" w:type="dxa"/>
            <w:vAlign w:val="center"/>
          </w:tcPr>
          <w:p w:rsidR="0087773E" w:rsidRPr="00C10923" w:rsidRDefault="00C27D89" w:rsidP="00C52882">
            <w:pPr>
              <w:jc w:val="center"/>
              <w:rPr>
                <w:rStyle w:val="a3"/>
                <w:b w:val="0"/>
                <w:color w:val="000000"/>
                <w:sz w:val="22"/>
                <w:szCs w:val="22"/>
                <w:shd w:val="clear" w:color="auto" w:fill="FFFFFF"/>
                <w:lang w:val="uk-UA"/>
              </w:rPr>
            </w:pPr>
            <w:r>
              <w:rPr>
                <w:rStyle w:val="a3"/>
                <w:b w:val="0"/>
                <w:color w:val="000000"/>
                <w:sz w:val="22"/>
                <w:szCs w:val="22"/>
                <w:shd w:val="clear" w:color="auto" w:fill="FFFFFF"/>
                <w:lang w:val="uk-UA"/>
              </w:rPr>
              <w:t>298,87</w:t>
            </w:r>
          </w:p>
        </w:tc>
        <w:tc>
          <w:tcPr>
            <w:tcW w:w="1407" w:type="dxa"/>
            <w:vAlign w:val="center"/>
          </w:tcPr>
          <w:p w:rsidR="0087773E" w:rsidRPr="00C10923" w:rsidRDefault="00C27D89" w:rsidP="00C52882">
            <w:pPr>
              <w:jc w:val="center"/>
              <w:rPr>
                <w:rStyle w:val="a3"/>
                <w:b w:val="0"/>
                <w:color w:val="000000"/>
                <w:sz w:val="22"/>
                <w:szCs w:val="22"/>
                <w:shd w:val="clear" w:color="auto" w:fill="FFFFFF"/>
                <w:lang w:val="uk-UA"/>
              </w:rPr>
            </w:pPr>
            <w:r>
              <w:rPr>
                <w:rStyle w:val="a3"/>
                <w:b w:val="0"/>
                <w:color w:val="000000"/>
                <w:sz w:val="22"/>
                <w:szCs w:val="22"/>
                <w:shd w:val="clear" w:color="auto" w:fill="FFFFFF"/>
                <w:lang w:val="uk-UA"/>
              </w:rPr>
              <w:t>119,3</w:t>
            </w:r>
            <w:r w:rsidR="00C52882" w:rsidRPr="00C10923">
              <w:rPr>
                <w:rStyle w:val="a3"/>
                <w:b w:val="0"/>
                <w:color w:val="000000"/>
                <w:sz w:val="22"/>
                <w:szCs w:val="22"/>
                <w:shd w:val="clear" w:color="auto" w:fill="FFFFFF"/>
                <w:lang w:val="uk-UA"/>
              </w:rPr>
              <w:t>%</w:t>
            </w:r>
          </w:p>
        </w:tc>
      </w:tr>
      <w:bookmarkEnd w:id="2"/>
      <w:tr w:rsidR="00C52882" w:rsidRPr="0087773E" w:rsidTr="00FC681E">
        <w:trPr>
          <w:jc w:val="center"/>
        </w:trPr>
        <w:tc>
          <w:tcPr>
            <w:tcW w:w="1591" w:type="dxa"/>
          </w:tcPr>
          <w:p w:rsidR="00C52882" w:rsidRPr="00C10923" w:rsidRDefault="00C52882" w:rsidP="00A717A9">
            <w:pPr>
              <w:jc w:val="both"/>
              <w:rPr>
                <w:rStyle w:val="a3"/>
                <w:b w:val="0"/>
                <w:color w:val="000000"/>
                <w:sz w:val="22"/>
                <w:szCs w:val="22"/>
                <w:shd w:val="clear" w:color="auto" w:fill="FFFFFF"/>
                <w:lang w:val="uk-UA"/>
              </w:rPr>
            </w:pPr>
            <w:r w:rsidRPr="00C10923">
              <w:rPr>
                <w:rStyle w:val="a3"/>
                <w:b w:val="0"/>
                <w:color w:val="000000"/>
                <w:sz w:val="22"/>
                <w:szCs w:val="22"/>
                <w:shd w:val="clear" w:color="auto" w:fill="FFFFFF"/>
                <w:lang w:val="uk-UA"/>
              </w:rPr>
              <w:t>Виробництво теплової енергії для бюджетних установ, грн/</w:t>
            </w:r>
            <w:proofErr w:type="spellStart"/>
            <w:r w:rsidRPr="00C10923">
              <w:rPr>
                <w:rStyle w:val="a3"/>
                <w:b w:val="0"/>
                <w:color w:val="000000"/>
                <w:sz w:val="22"/>
                <w:szCs w:val="22"/>
                <w:shd w:val="clear" w:color="auto" w:fill="FFFFFF"/>
                <w:lang w:val="uk-UA"/>
              </w:rPr>
              <w:t>Гкал</w:t>
            </w:r>
            <w:proofErr w:type="spellEnd"/>
          </w:p>
        </w:tc>
        <w:tc>
          <w:tcPr>
            <w:tcW w:w="1005" w:type="dxa"/>
            <w:vAlign w:val="center"/>
          </w:tcPr>
          <w:p w:rsidR="00C52882" w:rsidRPr="00C10923" w:rsidRDefault="00C52882" w:rsidP="00C52882">
            <w:pPr>
              <w:jc w:val="center"/>
              <w:rPr>
                <w:rStyle w:val="a3"/>
                <w:b w:val="0"/>
                <w:color w:val="000000"/>
                <w:sz w:val="22"/>
                <w:szCs w:val="22"/>
                <w:shd w:val="clear" w:color="auto" w:fill="FFFFFF"/>
                <w:lang w:val="uk-UA"/>
              </w:rPr>
            </w:pPr>
            <w:r w:rsidRPr="00C10923">
              <w:rPr>
                <w:rStyle w:val="a3"/>
                <w:b w:val="0"/>
                <w:color w:val="000000"/>
                <w:sz w:val="22"/>
                <w:szCs w:val="22"/>
                <w:shd w:val="clear" w:color="auto" w:fill="FFFFFF"/>
                <w:lang w:val="uk-UA"/>
              </w:rPr>
              <w:t>950,54</w:t>
            </w:r>
          </w:p>
        </w:tc>
        <w:tc>
          <w:tcPr>
            <w:tcW w:w="1235" w:type="dxa"/>
            <w:vAlign w:val="center"/>
          </w:tcPr>
          <w:p w:rsidR="00C52882" w:rsidRPr="00C10923" w:rsidRDefault="00C27D89" w:rsidP="00C52882">
            <w:pPr>
              <w:jc w:val="center"/>
              <w:rPr>
                <w:rStyle w:val="a3"/>
                <w:b w:val="0"/>
                <w:color w:val="000000"/>
                <w:sz w:val="22"/>
                <w:szCs w:val="22"/>
                <w:shd w:val="clear" w:color="auto" w:fill="FFFFFF"/>
                <w:lang w:val="uk-UA"/>
              </w:rPr>
            </w:pPr>
            <w:r>
              <w:rPr>
                <w:rStyle w:val="a3"/>
                <w:b w:val="0"/>
                <w:color w:val="000000"/>
                <w:sz w:val="22"/>
                <w:szCs w:val="22"/>
                <w:shd w:val="clear" w:color="auto" w:fill="FFFFFF"/>
                <w:lang w:val="uk-UA"/>
              </w:rPr>
              <w:t>1405,58</w:t>
            </w:r>
          </w:p>
        </w:tc>
        <w:tc>
          <w:tcPr>
            <w:tcW w:w="1407" w:type="dxa"/>
            <w:vAlign w:val="center"/>
          </w:tcPr>
          <w:p w:rsidR="00C52882" w:rsidRPr="00C10923" w:rsidRDefault="00C27D89" w:rsidP="00C52882">
            <w:pPr>
              <w:jc w:val="center"/>
              <w:rPr>
                <w:rStyle w:val="a3"/>
                <w:b w:val="0"/>
                <w:color w:val="000000"/>
                <w:sz w:val="22"/>
                <w:szCs w:val="22"/>
                <w:shd w:val="clear" w:color="auto" w:fill="FFFFFF"/>
                <w:lang w:val="uk-UA"/>
              </w:rPr>
            </w:pPr>
            <w:r>
              <w:rPr>
                <w:rStyle w:val="a3"/>
                <w:b w:val="0"/>
                <w:color w:val="000000"/>
                <w:sz w:val="22"/>
                <w:szCs w:val="22"/>
                <w:shd w:val="clear" w:color="auto" w:fill="FFFFFF"/>
                <w:lang w:val="uk-UA"/>
              </w:rPr>
              <w:t>147,9</w:t>
            </w:r>
            <w:r w:rsidR="00C52882" w:rsidRPr="00C10923">
              <w:rPr>
                <w:rStyle w:val="a3"/>
                <w:b w:val="0"/>
                <w:color w:val="000000"/>
                <w:sz w:val="22"/>
                <w:szCs w:val="22"/>
                <w:shd w:val="clear" w:color="auto" w:fill="FFFFFF"/>
                <w:lang w:val="uk-UA"/>
              </w:rPr>
              <w:t>%</w:t>
            </w:r>
          </w:p>
        </w:tc>
      </w:tr>
      <w:tr w:rsidR="00C52882" w:rsidRPr="0087773E" w:rsidTr="00FC681E">
        <w:trPr>
          <w:jc w:val="center"/>
        </w:trPr>
        <w:tc>
          <w:tcPr>
            <w:tcW w:w="1591" w:type="dxa"/>
          </w:tcPr>
          <w:p w:rsidR="00C52882" w:rsidRPr="00C10923" w:rsidRDefault="00C52882" w:rsidP="00A717A9">
            <w:pPr>
              <w:jc w:val="both"/>
              <w:rPr>
                <w:rStyle w:val="a3"/>
                <w:b w:val="0"/>
                <w:color w:val="000000"/>
                <w:sz w:val="22"/>
                <w:szCs w:val="22"/>
                <w:shd w:val="clear" w:color="auto" w:fill="FFFFFF"/>
                <w:lang w:val="uk-UA"/>
              </w:rPr>
            </w:pPr>
            <w:r w:rsidRPr="00C10923">
              <w:rPr>
                <w:rStyle w:val="a3"/>
                <w:b w:val="0"/>
                <w:color w:val="000000"/>
                <w:sz w:val="22"/>
                <w:szCs w:val="22"/>
                <w:shd w:val="clear" w:color="auto" w:fill="FFFFFF"/>
                <w:lang w:val="uk-UA"/>
              </w:rPr>
              <w:t>Виробництво теплової енергії для інших споживачів, грн/</w:t>
            </w:r>
            <w:proofErr w:type="spellStart"/>
            <w:r w:rsidRPr="00C10923">
              <w:rPr>
                <w:rStyle w:val="a3"/>
                <w:b w:val="0"/>
                <w:color w:val="000000"/>
                <w:sz w:val="22"/>
                <w:szCs w:val="22"/>
                <w:shd w:val="clear" w:color="auto" w:fill="FFFFFF"/>
                <w:lang w:val="uk-UA"/>
              </w:rPr>
              <w:t>Гкал</w:t>
            </w:r>
            <w:proofErr w:type="spellEnd"/>
          </w:p>
        </w:tc>
        <w:tc>
          <w:tcPr>
            <w:tcW w:w="1005" w:type="dxa"/>
            <w:vAlign w:val="center"/>
          </w:tcPr>
          <w:p w:rsidR="00C52882" w:rsidRPr="00C10923" w:rsidRDefault="00C52882" w:rsidP="00C52882">
            <w:pPr>
              <w:jc w:val="center"/>
              <w:rPr>
                <w:rStyle w:val="a3"/>
                <w:b w:val="0"/>
                <w:color w:val="000000"/>
                <w:sz w:val="22"/>
                <w:szCs w:val="22"/>
                <w:shd w:val="clear" w:color="auto" w:fill="FFFFFF"/>
                <w:lang w:val="uk-UA"/>
              </w:rPr>
            </w:pPr>
            <w:r w:rsidRPr="00C10923">
              <w:rPr>
                <w:rStyle w:val="a3"/>
                <w:b w:val="0"/>
                <w:color w:val="000000"/>
                <w:sz w:val="22"/>
                <w:szCs w:val="22"/>
                <w:shd w:val="clear" w:color="auto" w:fill="FFFFFF"/>
                <w:lang w:val="uk-UA"/>
              </w:rPr>
              <w:t>1307,33</w:t>
            </w:r>
          </w:p>
        </w:tc>
        <w:tc>
          <w:tcPr>
            <w:tcW w:w="1235" w:type="dxa"/>
            <w:vAlign w:val="center"/>
          </w:tcPr>
          <w:p w:rsidR="00C52882" w:rsidRPr="00C10923" w:rsidRDefault="00C27D89" w:rsidP="00C52882">
            <w:pPr>
              <w:jc w:val="center"/>
              <w:rPr>
                <w:rStyle w:val="a3"/>
                <w:b w:val="0"/>
                <w:color w:val="000000"/>
                <w:sz w:val="22"/>
                <w:szCs w:val="22"/>
                <w:shd w:val="clear" w:color="auto" w:fill="FFFFFF"/>
                <w:lang w:val="uk-UA"/>
              </w:rPr>
            </w:pPr>
            <w:r>
              <w:rPr>
                <w:rStyle w:val="a3"/>
                <w:b w:val="0"/>
                <w:color w:val="000000"/>
                <w:sz w:val="22"/>
                <w:szCs w:val="22"/>
                <w:shd w:val="clear" w:color="auto" w:fill="FFFFFF"/>
                <w:lang w:val="uk-UA"/>
              </w:rPr>
              <w:t>1405,58</w:t>
            </w:r>
          </w:p>
        </w:tc>
        <w:tc>
          <w:tcPr>
            <w:tcW w:w="1407" w:type="dxa"/>
            <w:vAlign w:val="center"/>
          </w:tcPr>
          <w:p w:rsidR="00C52882" w:rsidRPr="00C10923" w:rsidRDefault="00C27D89" w:rsidP="00C52882">
            <w:pPr>
              <w:jc w:val="center"/>
              <w:rPr>
                <w:rStyle w:val="a3"/>
                <w:b w:val="0"/>
                <w:color w:val="000000"/>
                <w:sz w:val="22"/>
                <w:szCs w:val="22"/>
                <w:shd w:val="clear" w:color="auto" w:fill="FFFFFF"/>
                <w:lang w:val="uk-UA"/>
              </w:rPr>
            </w:pPr>
            <w:r>
              <w:rPr>
                <w:rStyle w:val="a3"/>
                <w:b w:val="0"/>
                <w:color w:val="000000"/>
                <w:sz w:val="22"/>
                <w:szCs w:val="22"/>
                <w:shd w:val="clear" w:color="auto" w:fill="FFFFFF"/>
                <w:lang w:val="uk-UA"/>
              </w:rPr>
              <w:t>107,5</w:t>
            </w:r>
            <w:r w:rsidR="00C52882" w:rsidRPr="00C10923">
              <w:rPr>
                <w:rStyle w:val="a3"/>
                <w:b w:val="0"/>
                <w:color w:val="000000"/>
                <w:sz w:val="22"/>
                <w:szCs w:val="22"/>
                <w:shd w:val="clear" w:color="auto" w:fill="FFFFFF"/>
                <w:lang w:val="uk-UA"/>
              </w:rPr>
              <w:t>%</w:t>
            </w:r>
          </w:p>
        </w:tc>
      </w:tr>
    </w:tbl>
    <w:p w:rsidR="0087773E" w:rsidRDefault="0087773E" w:rsidP="0090157F">
      <w:pPr>
        <w:ind w:firstLine="567"/>
        <w:jc w:val="both"/>
        <w:rPr>
          <w:rStyle w:val="a3"/>
          <w:b w:val="0"/>
          <w:color w:val="000000"/>
          <w:sz w:val="28"/>
          <w:szCs w:val="28"/>
          <w:shd w:val="clear" w:color="auto" w:fill="FFFFFF"/>
          <w:lang w:val="uk-UA"/>
        </w:rPr>
      </w:pPr>
    </w:p>
    <w:p w:rsidR="009353B0" w:rsidRDefault="00BB171E" w:rsidP="00BB171E">
      <w:pPr>
        <w:ind w:firstLine="567"/>
        <w:jc w:val="both"/>
        <w:rPr>
          <w:sz w:val="28"/>
          <w:szCs w:val="28"/>
          <w:lang w:val="uk-UA"/>
        </w:rPr>
      </w:pPr>
      <w:r>
        <w:rPr>
          <w:sz w:val="28"/>
          <w:szCs w:val="28"/>
          <w:lang w:val="uk-UA"/>
        </w:rPr>
        <w:t>В зв</w:t>
      </w:r>
      <w:r w:rsidRPr="00BB171E">
        <w:rPr>
          <w:sz w:val="28"/>
          <w:szCs w:val="28"/>
          <w:lang w:val="uk-UA"/>
        </w:rPr>
        <w:t>’</w:t>
      </w:r>
      <w:r>
        <w:rPr>
          <w:sz w:val="28"/>
          <w:szCs w:val="28"/>
          <w:lang w:val="uk-UA"/>
        </w:rPr>
        <w:t>язку з зміною тарифу на виробництво теплової для бюджетних установ та інших споживачів</w:t>
      </w:r>
      <w:r w:rsidR="00C27D89">
        <w:rPr>
          <w:sz w:val="28"/>
          <w:szCs w:val="28"/>
          <w:lang w:val="uk-UA"/>
        </w:rPr>
        <w:t xml:space="preserve"> (крім населення)</w:t>
      </w:r>
      <w:r>
        <w:rPr>
          <w:sz w:val="28"/>
          <w:szCs w:val="28"/>
          <w:lang w:val="uk-UA"/>
        </w:rPr>
        <w:t xml:space="preserve">, враховуючи </w:t>
      </w:r>
      <w:r w:rsidR="00C27D89">
        <w:rPr>
          <w:sz w:val="28"/>
          <w:szCs w:val="28"/>
          <w:lang w:val="uk-UA"/>
        </w:rPr>
        <w:t xml:space="preserve">діючи </w:t>
      </w:r>
      <w:r>
        <w:rPr>
          <w:sz w:val="28"/>
          <w:szCs w:val="28"/>
          <w:lang w:val="uk-UA"/>
        </w:rPr>
        <w:t>тарифи на транспортування та постачання теплової енергії, т</w:t>
      </w:r>
      <w:r w:rsidR="00C52882" w:rsidRPr="00C52882">
        <w:rPr>
          <w:sz w:val="28"/>
          <w:szCs w:val="28"/>
          <w:lang w:val="uk-UA"/>
        </w:rPr>
        <w:t xml:space="preserve">ариф на </w:t>
      </w:r>
      <w:r w:rsidR="00C52882">
        <w:rPr>
          <w:sz w:val="28"/>
          <w:szCs w:val="28"/>
          <w:lang w:val="uk-UA"/>
        </w:rPr>
        <w:t>теплову енергію для потреб бюджетних установ та інших споживачів</w:t>
      </w:r>
      <w:r w:rsidR="00C27D89">
        <w:rPr>
          <w:sz w:val="28"/>
          <w:szCs w:val="28"/>
          <w:lang w:val="uk-UA"/>
        </w:rPr>
        <w:t xml:space="preserve"> (крім населення)</w:t>
      </w:r>
      <w:r w:rsidR="00C52882">
        <w:rPr>
          <w:sz w:val="28"/>
          <w:szCs w:val="28"/>
          <w:lang w:val="uk-UA"/>
        </w:rPr>
        <w:t xml:space="preserve"> </w:t>
      </w:r>
      <w:r>
        <w:rPr>
          <w:sz w:val="28"/>
          <w:szCs w:val="28"/>
          <w:lang w:val="uk-UA"/>
        </w:rPr>
        <w:t xml:space="preserve">для розрахунків зі споживачами </w:t>
      </w:r>
      <w:r w:rsidR="00C52882">
        <w:rPr>
          <w:sz w:val="28"/>
          <w:szCs w:val="28"/>
          <w:lang w:val="uk-UA"/>
        </w:rPr>
        <w:t>становитиме:</w:t>
      </w:r>
    </w:p>
    <w:p w:rsidR="00C10923" w:rsidRDefault="00C10923" w:rsidP="00BB171E">
      <w:pPr>
        <w:ind w:firstLine="567"/>
        <w:jc w:val="both"/>
        <w:rPr>
          <w:sz w:val="28"/>
          <w:szCs w:val="28"/>
          <w:lang w:val="uk-UA"/>
        </w:rPr>
      </w:pPr>
    </w:p>
    <w:tbl>
      <w:tblPr>
        <w:tblStyle w:val="a7"/>
        <w:tblW w:w="0" w:type="auto"/>
        <w:tblInd w:w="1271" w:type="dxa"/>
        <w:tblLook w:val="04A0" w:firstRow="1" w:lastRow="0" w:firstColumn="1" w:lastColumn="0" w:noHBand="0" w:noVBand="1"/>
      </w:tblPr>
      <w:tblGrid>
        <w:gridCol w:w="1446"/>
        <w:gridCol w:w="1044"/>
        <w:gridCol w:w="1322"/>
        <w:gridCol w:w="1471"/>
      </w:tblGrid>
      <w:tr w:rsidR="00C52882" w:rsidTr="00FC681E">
        <w:tc>
          <w:tcPr>
            <w:tcW w:w="320" w:type="dxa"/>
          </w:tcPr>
          <w:p w:rsidR="00C52882" w:rsidRPr="004C05AC" w:rsidRDefault="00C52882" w:rsidP="00FC681E">
            <w:pPr>
              <w:rPr>
                <w:rStyle w:val="a3"/>
                <w:color w:val="000000"/>
                <w:sz w:val="24"/>
                <w:szCs w:val="24"/>
                <w:shd w:val="clear" w:color="auto" w:fill="FFFFFF"/>
                <w:lang w:val="uk-UA"/>
              </w:rPr>
            </w:pPr>
            <w:r w:rsidRPr="004C05AC">
              <w:rPr>
                <w:rStyle w:val="a3"/>
                <w:color w:val="000000"/>
                <w:sz w:val="24"/>
                <w:szCs w:val="24"/>
                <w:shd w:val="clear" w:color="auto" w:fill="FFFFFF"/>
                <w:lang w:val="uk-UA"/>
              </w:rPr>
              <w:t>Тарифи без ПДВ</w:t>
            </w:r>
          </w:p>
        </w:tc>
        <w:tc>
          <w:tcPr>
            <w:tcW w:w="1044" w:type="dxa"/>
          </w:tcPr>
          <w:p w:rsidR="00C52882" w:rsidRPr="004C05AC" w:rsidRDefault="00C52882" w:rsidP="00FC681E">
            <w:pPr>
              <w:rPr>
                <w:rStyle w:val="a3"/>
                <w:color w:val="000000"/>
                <w:sz w:val="24"/>
                <w:szCs w:val="24"/>
                <w:shd w:val="clear" w:color="auto" w:fill="FFFFFF"/>
                <w:lang w:val="uk-UA"/>
              </w:rPr>
            </w:pPr>
            <w:r w:rsidRPr="004C05AC">
              <w:rPr>
                <w:rStyle w:val="a3"/>
                <w:color w:val="000000"/>
                <w:sz w:val="24"/>
                <w:szCs w:val="24"/>
                <w:shd w:val="clear" w:color="auto" w:fill="FFFFFF"/>
                <w:lang w:val="uk-UA"/>
              </w:rPr>
              <w:t>Діючий</w:t>
            </w:r>
          </w:p>
        </w:tc>
        <w:tc>
          <w:tcPr>
            <w:tcW w:w="1322" w:type="dxa"/>
          </w:tcPr>
          <w:p w:rsidR="00C52882" w:rsidRPr="004C05AC" w:rsidRDefault="00C52882" w:rsidP="00FC681E">
            <w:pPr>
              <w:rPr>
                <w:rStyle w:val="a3"/>
                <w:color w:val="000000"/>
                <w:sz w:val="24"/>
                <w:szCs w:val="24"/>
                <w:shd w:val="clear" w:color="auto" w:fill="FFFFFF"/>
                <w:lang w:val="uk-UA"/>
              </w:rPr>
            </w:pPr>
            <w:r w:rsidRPr="004C05AC">
              <w:rPr>
                <w:rStyle w:val="a3"/>
                <w:color w:val="000000"/>
                <w:sz w:val="24"/>
                <w:szCs w:val="24"/>
                <w:shd w:val="clear" w:color="auto" w:fill="FFFFFF"/>
                <w:lang w:val="uk-UA"/>
              </w:rPr>
              <w:t>Плановий</w:t>
            </w:r>
          </w:p>
        </w:tc>
        <w:tc>
          <w:tcPr>
            <w:tcW w:w="1471" w:type="dxa"/>
          </w:tcPr>
          <w:p w:rsidR="00C52882" w:rsidRPr="004C05AC" w:rsidRDefault="00C52882" w:rsidP="00FC681E">
            <w:pPr>
              <w:rPr>
                <w:rStyle w:val="a3"/>
                <w:color w:val="000000"/>
                <w:sz w:val="24"/>
                <w:szCs w:val="24"/>
                <w:shd w:val="clear" w:color="auto" w:fill="FFFFFF"/>
                <w:lang w:val="uk-UA"/>
              </w:rPr>
            </w:pPr>
            <w:r w:rsidRPr="004C05AC">
              <w:rPr>
                <w:rStyle w:val="a3"/>
                <w:color w:val="000000"/>
                <w:sz w:val="24"/>
                <w:szCs w:val="24"/>
                <w:shd w:val="clear" w:color="auto" w:fill="FFFFFF"/>
                <w:lang w:val="uk-UA"/>
              </w:rPr>
              <w:t>Відхилення</w:t>
            </w:r>
          </w:p>
        </w:tc>
      </w:tr>
      <w:tr w:rsidR="00C52882" w:rsidRPr="0087773E" w:rsidTr="00FC681E">
        <w:tc>
          <w:tcPr>
            <w:tcW w:w="320" w:type="dxa"/>
          </w:tcPr>
          <w:p w:rsidR="00C52882" w:rsidRPr="0087773E" w:rsidRDefault="00C52882" w:rsidP="00FC681E">
            <w:pPr>
              <w:rPr>
                <w:rStyle w:val="a3"/>
                <w:b w:val="0"/>
                <w:color w:val="000000"/>
                <w:sz w:val="24"/>
                <w:szCs w:val="24"/>
                <w:shd w:val="clear" w:color="auto" w:fill="FFFFFF"/>
                <w:lang w:val="uk-UA"/>
              </w:rPr>
            </w:pPr>
            <w:r>
              <w:rPr>
                <w:rStyle w:val="a3"/>
                <w:b w:val="0"/>
                <w:color w:val="000000"/>
                <w:sz w:val="24"/>
                <w:szCs w:val="24"/>
                <w:shd w:val="clear" w:color="auto" w:fill="FFFFFF"/>
                <w:lang w:val="uk-UA"/>
              </w:rPr>
              <w:t>Теплова енергія для бюджетних установ, грн/</w:t>
            </w:r>
            <w:proofErr w:type="spellStart"/>
            <w:r>
              <w:rPr>
                <w:rStyle w:val="a3"/>
                <w:b w:val="0"/>
                <w:color w:val="000000"/>
                <w:sz w:val="24"/>
                <w:szCs w:val="24"/>
                <w:shd w:val="clear" w:color="auto" w:fill="FFFFFF"/>
                <w:lang w:val="uk-UA"/>
              </w:rPr>
              <w:t>Гкал</w:t>
            </w:r>
            <w:proofErr w:type="spellEnd"/>
          </w:p>
        </w:tc>
        <w:tc>
          <w:tcPr>
            <w:tcW w:w="1044" w:type="dxa"/>
            <w:vAlign w:val="center"/>
          </w:tcPr>
          <w:p w:rsidR="00C52882" w:rsidRPr="0001407C" w:rsidRDefault="00BE7549" w:rsidP="00FC681E">
            <w:pPr>
              <w:jc w:val="center"/>
              <w:rPr>
                <w:rStyle w:val="a3"/>
                <w:b w:val="0"/>
                <w:sz w:val="24"/>
                <w:szCs w:val="24"/>
                <w:shd w:val="clear" w:color="auto" w:fill="FFFFFF"/>
                <w:lang w:val="uk-UA"/>
              </w:rPr>
            </w:pPr>
            <w:r w:rsidRPr="0001407C">
              <w:rPr>
                <w:rStyle w:val="a3"/>
                <w:b w:val="0"/>
                <w:sz w:val="24"/>
                <w:szCs w:val="24"/>
                <w:shd w:val="clear" w:color="auto" w:fill="FFFFFF"/>
                <w:lang w:val="uk-UA"/>
              </w:rPr>
              <w:t>1301,13</w:t>
            </w:r>
          </w:p>
        </w:tc>
        <w:tc>
          <w:tcPr>
            <w:tcW w:w="1322" w:type="dxa"/>
            <w:vAlign w:val="center"/>
          </w:tcPr>
          <w:p w:rsidR="00C52882" w:rsidRPr="00FE6C52" w:rsidRDefault="00FE6C52" w:rsidP="00FC681E">
            <w:pPr>
              <w:jc w:val="center"/>
              <w:rPr>
                <w:rStyle w:val="a3"/>
                <w:b w:val="0"/>
                <w:sz w:val="24"/>
                <w:szCs w:val="24"/>
                <w:shd w:val="clear" w:color="auto" w:fill="FFFFFF"/>
                <w:lang w:val="uk-UA"/>
              </w:rPr>
            </w:pPr>
            <w:r w:rsidRPr="00FE6C52">
              <w:rPr>
                <w:rStyle w:val="a3"/>
                <w:b w:val="0"/>
                <w:sz w:val="24"/>
                <w:szCs w:val="24"/>
                <w:shd w:val="clear" w:color="auto" w:fill="FFFFFF"/>
                <w:lang w:val="uk-UA"/>
              </w:rPr>
              <w:t>1884,04</w:t>
            </w:r>
          </w:p>
        </w:tc>
        <w:tc>
          <w:tcPr>
            <w:tcW w:w="1471" w:type="dxa"/>
            <w:vAlign w:val="center"/>
          </w:tcPr>
          <w:p w:rsidR="00C52882" w:rsidRPr="0001407C" w:rsidRDefault="000176F9" w:rsidP="00FC681E">
            <w:pPr>
              <w:jc w:val="center"/>
              <w:rPr>
                <w:rStyle w:val="a3"/>
                <w:b w:val="0"/>
                <w:sz w:val="24"/>
                <w:szCs w:val="24"/>
                <w:shd w:val="clear" w:color="auto" w:fill="FFFFFF"/>
                <w:lang w:val="uk-UA"/>
              </w:rPr>
            </w:pPr>
            <w:r>
              <w:rPr>
                <w:rStyle w:val="a3"/>
                <w:b w:val="0"/>
                <w:sz w:val="24"/>
                <w:szCs w:val="24"/>
                <w:shd w:val="clear" w:color="auto" w:fill="FFFFFF"/>
                <w:lang w:val="uk-UA"/>
              </w:rPr>
              <w:t>144,8</w:t>
            </w:r>
            <w:r w:rsidR="0001407C">
              <w:rPr>
                <w:rStyle w:val="a3"/>
                <w:b w:val="0"/>
                <w:sz w:val="24"/>
                <w:szCs w:val="24"/>
                <w:shd w:val="clear" w:color="auto" w:fill="FFFFFF"/>
                <w:lang w:val="uk-UA"/>
              </w:rPr>
              <w:t>%</w:t>
            </w:r>
          </w:p>
        </w:tc>
      </w:tr>
      <w:tr w:rsidR="00C52882" w:rsidRPr="0087773E" w:rsidTr="00FC681E">
        <w:tc>
          <w:tcPr>
            <w:tcW w:w="320" w:type="dxa"/>
          </w:tcPr>
          <w:p w:rsidR="00C52882" w:rsidRPr="0087773E" w:rsidRDefault="00C52882" w:rsidP="00FC681E">
            <w:pPr>
              <w:rPr>
                <w:rStyle w:val="a3"/>
                <w:b w:val="0"/>
                <w:color w:val="000000"/>
                <w:sz w:val="24"/>
                <w:szCs w:val="24"/>
                <w:shd w:val="clear" w:color="auto" w:fill="FFFFFF"/>
                <w:lang w:val="uk-UA"/>
              </w:rPr>
            </w:pPr>
            <w:r>
              <w:rPr>
                <w:rStyle w:val="a3"/>
                <w:b w:val="0"/>
                <w:color w:val="000000"/>
                <w:sz w:val="24"/>
                <w:szCs w:val="24"/>
                <w:shd w:val="clear" w:color="auto" w:fill="FFFFFF"/>
                <w:lang w:val="uk-UA"/>
              </w:rPr>
              <w:t>Теплова енергія для інших споживачів, грн/</w:t>
            </w:r>
            <w:proofErr w:type="spellStart"/>
            <w:r>
              <w:rPr>
                <w:rStyle w:val="a3"/>
                <w:b w:val="0"/>
                <w:color w:val="000000"/>
                <w:sz w:val="24"/>
                <w:szCs w:val="24"/>
                <w:shd w:val="clear" w:color="auto" w:fill="FFFFFF"/>
                <w:lang w:val="uk-UA"/>
              </w:rPr>
              <w:t>Гкал</w:t>
            </w:r>
            <w:proofErr w:type="spellEnd"/>
          </w:p>
        </w:tc>
        <w:tc>
          <w:tcPr>
            <w:tcW w:w="1044" w:type="dxa"/>
            <w:vAlign w:val="center"/>
          </w:tcPr>
          <w:p w:rsidR="00C52882" w:rsidRPr="0001407C" w:rsidRDefault="0001407C" w:rsidP="00FC681E">
            <w:pPr>
              <w:jc w:val="center"/>
              <w:rPr>
                <w:rStyle w:val="a3"/>
                <w:b w:val="0"/>
                <w:sz w:val="24"/>
                <w:szCs w:val="24"/>
                <w:shd w:val="clear" w:color="auto" w:fill="FFFFFF"/>
                <w:lang w:val="uk-UA"/>
              </w:rPr>
            </w:pPr>
            <w:r w:rsidRPr="0001407C">
              <w:rPr>
                <w:rStyle w:val="a3"/>
                <w:b w:val="0"/>
                <w:sz w:val="24"/>
                <w:szCs w:val="24"/>
                <w:shd w:val="clear" w:color="auto" w:fill="FFFFFF"/>
                <w:lang w:val="uk-UA"/>
              </w:rPr>
              <w:t>1758,14</w:t>
            </w:r>
          </w:p>
        </w:tc>
        <w:tc>
          <w:tcPr>
            <w:tcW w:w="1322" w:type="dxa"/>
            <w:vAlign w:val="center"/>
          </w:tcPr>
          <w:p w:rsidR="00C52882" w:rsidRPr="00FE6C52" w:rsidRDefault="00FE6C52" w:rsidP="00FC681E">
            <w:pPr>
              <w:jc w:val="center"/>
              <w:rPr>
                <w:rStyle w:val="a3"/>
                <w:b w:val="0"/>
                <w:sz w:val="24"/>
                <w:szCs w:val="24"/>
                <w:shd w:val="clear" w:color="auto" w:fill="FFFFFF"/>
                <w:lang w:val="uk-UA"/>
              </w:rPr>
            </w:pPr>
            <w:r w:rsidRPr="00FE6C52">
              <w:rPr>
                <w:rStyle w:val="a3"/>
                <w:b w:val="0"/>
                <w:sz w:val="24"/>
                <w:szCs w:val="24"/>
                <w:shd w:val="clear" w:color="auto" w:fill="FFFFFF"/>
                <w:lang w:val="uk-UA"/>
              </w:rPr>
              <w:t>1884,04</w:t>
            </w:r>
          </w:p>
        </w:tc>
        <w:tc>
          <w:tcPr>
            <w:tcW w:w="1471" w:type="dxa"/>
            <w:vAlign w:val="center"/>
          </w:tcPr>
          <w:p w:rsidR="00C52882" w:rsidRPr="0001407C" w:rsidRDefault="000176F9" w:rsidP="00FC681E">
            <w:pPr>
              <w:jc w:val="center"/>
              <w:rPr>
                <w:rStyle w:val="a3"/>
                <w:b w:val="0"/>
                <w:sz w:val="24"/>
                <w:szCs w:val="24"/>
                <w:shd w:val="clear" w:color="auto" w:fill="FFFFFF"/>
                <w:lang w:val="uk-UA"/>
              </w:rPr>
            </w:pPr>
            <w:r>
              <w:rPr>
                <w:rStyle w:val="a3"/>
                <w:b w:val="0"/>
                <w:sz w:val="24"/>
                <w:szCs w:val="24"/>
                <w:shd w:val="clear" w:color="auto" w:fill="FFFFFF"/>
                <w:lang w:val="uk-UA"/>
              </w:rPr>
              <w:t>107,2</w:t>
            </w:r>
            <w:r w:rsidR="00C52882" w:rsidRPr="0001407C">
              <w:rPr>
                <w:rStyle w:val="a3"/>
                <w:b w:val="0"/>
                <w:sz w:val="24"/>
                <w:szCs w:val="24"/>
                <w:shd w:val="clear" w:color="auto" w:fill="FFFFFF"/>
                <w:lang w:val="uk-UA"/>
              </w:rPr>
              <w:t>%</w:t>
            </w:r>
          </w:p>
        </w:tc>
      </w:tr>
    </w:tbl>
    <w:p w:rsidR="00C52882" w:rsidRPr="00C52882" w:rsidRDefault="00C52882" w:rsidP="00C52882">
      <w:pPr>
        <w:rPr>
          <w:sz w:val="28"/>
          <w:szCs w:val="28"/>
          <w:lang w:val="uk-UA"/>
        </w:rPr>
      </w:pPr>
    </w:p>
    <w:p w:rsidR="00EC62E4" w:rsidRPr="009D23C5" w:rsidRDefault="009D23C5" w:rsidP="009D23C5">
      <w:pPr>
        <w:ind w:firstLine="567"/>
        <w:jc w:val="both"/>
        <w:rPr>
          <w:sz w:val="28"/>
          <w:szCs w:val="28"/>
          <w:lang w:val="uk-UA"/>
        </w:rPr>
      </w:pPr>
      <w:r w:rsidRPr="009D23C5">
        <w:rPr>
          <w:sz w:val="28"/>
          <w:szCs w:val="28"/>
          <w:lang w:val="uk-UA"/>
        </w:rPr>
        <w:t>З метою компенсування додаткових</w:t>
      </w:r>
      <w:r>
        <w:rPr>
          <w:sz w:val="28"/>
          <w:szCs w:val="28"/>
          <w:lang w:val="uk-UA"/>
        </w:rPr>
        <w:t xml:space="preserve"> вищезазначених витрат на закупі</w:t>
      </w:r>
      <w:r w:rsidRPr="009D23C5">
        <w:rPr>
          <w:sz w:val="28"/>
          <w:szCs w:val="28"/>
          <w:lang w:val="uk-UA"/>
        </w:rPr>
        <w:t>влю природного</w:t>
      </w:r>
      <w:r>
        <w:rPr>
          <w:sz w:val="28"/>
          <w:szCs w:val="28"/>
          <w:lang w:val="uk-UA"/>
        </w:rPr>
        <w:t xml:space="preserve"> газу, на виплати заробітної плати та єдиного соціального внеску</w:t>
      </w:r>
      <w:r w:rsidR="00DF05F9">
        <w:rPr>
          <w:sz w:val="28"/>
          <w:szCs w:val="28"/>
          <w:lang w:val="uk-UA"/>
        </w:rPr>
        <w:t xml:space="preserve"> відповідно до діючого законодавства</w:t>
      </w:r>
      <w:r>
        <w:rPr>
          <w:sz w:val="28"/>
          <w:szCs w:val="28"/>
          <w:lang w:val="uk-UA"/>
        </w:rPr>
        <w:t>, на сплату до НКРЕКП внесків на регулювання, АТ «Херсонська ТЕЦ» згідно з встановленим законодавством порядком, виносить дане питання для обговорення на громадські слухання.</w:t>
      </w:r>
    </w:p>
    <w:p w:rsidR="00EC62E4" w:rsidRPr="009D23C5" w:rsidRDefault="00EC62E4" w:rsidP="009D23C5">
      <w:pPr>
        <w:spacing w:before="100" w:beforeAutospacing="1"/>
        <w:ind w:firstLine="567"/>
        <w:jc w:val="both"/>
        <w:rPr>
          <w:color w:val="000000"/>
          <w:sz w:val="28"/>
          <w:szCs w:val="28"/>
          <w:lang w:val="uk-UA" w:eastAsia="uk-UA"/>
        </w:rPr>
      </w:pPr>
    </w:p>
    <w:p w:rsidR="00EC62E4" w:rsidRPr="00EC62E4" w:rsidRDefault="00EC62E4" w:rsidP="00EC62E4">
      <w:pPr>
        <w:jc w:val="center"/>
        <w:rPr>
          <w:sz w:val="24"/>
          <w:szCs w:val="24"/>
          <w:lang w:val="uk-UA"/>
        </w:rPr>
      </w:pPr>
    </w:p>
    <w:sectPr w:rsidR="00EC62E4" w:rsidRPr="00EC62E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3DF0"/>
    <w:multiLevelType w:val="hybridMultilevel"/>
    <w:tmpl w:val="643600D0"/>
    <w:lvl w:ilvl="0" w:tplc="5A2A4FD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32701DC6"/>
    <w:multiLevelType w:val="hybridMultilevel"/>
    <w:tmpl w:val="23D60C1E"/>
    <w:lvl w:ilvl="0" w:tplc="1CC88484">
      <w:numFmt w:val="bullet"/>
      <w:lvlText w:val="-"/>
      <w:lvlJc w:val="left"/>
      <w:pPr>
        <w:ind w:left="4046"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98"/>
    <w:rsid w:val="0001407C"/>
    <w:rsid w:val="000176F9"/>
    <w:rsid w:val="00026BB8"/>
    <w:rsid w:val="0005158F"/>
    <w:rsid w:val="000807F2"/>
    <w:rsid w:val="00096444"/>
    <w:rsid w:val="000F67F4"/>
    <w:rsid w:val="00123748"/>
    <w:rsid w:val="001250BE"/>
    <w:rsid w:val="0015027D"/>
    <w:rsid w:val="00176609"/>
    <w:rsid w:val="0019292C"/>
    <w:rsid w:val="001B37AC"/>
    <w:rsid w:val="001B5894"/>
    <w:rsid w:val="001C64BA"/>
    <w:rsid w:val="001D33BA"/>
    <w:rsid w:val="001E4B09"/>
    <w:rsid w:val="0026110F"/>
    <w:rsid w:val="00261273"/>
    <w:rsid w:val="002851CE"/>
    <w:rsid w:val="002A22F5"/>
    <w:rsid w:val="002B61AF"/>
    <w:rsid w:val="00343685"/>
    <w:rsid w:val="00397C51"/>
    <w:rsid w:val="003D4C6A"/>
    <w:rsid w:val="004515F0"/>
    <w:rsid w:val="004C05AC"/>
    <w:rsid w:val="004C4345"/>
    <w:rsid w:val="00532DE2"/>
    <w:rsid w:val="00566DB9"/>
    <w:rsid w:val="00587AB7"/>
    <w:rsid w:val="005C5D7F"/>
    <w:rsid w:val="005D2BE8"/>
    <w:rsid w:val="005E5A7F"/>
    <w:rsid w:val="00600361"/>
    <w:rsid w:val="00616B56"/>
    <w:rsid w:val="006621D2"/>
    <w:rsid w:val="006E4342"/>
    <w:rsid w:val="00702F01"/>
    <w:rsid w:val="00773733"/>
    <w:rsid w:val="007B0EB9"/>
    <w:rsid w:val="007B5767"/>
    <w:rsid w:val="00800973"/>
    <w:rsid w:val="008205E1"/>
    <w:rsid w:val="00824AA1"/>
    <w:rsid w:val="00854328"/>
    <w:rsid w:val="008645B4"/>
    <w:rsid w:val="00873530"/>
    <w:rsid w:val="0087773E"/>
    <w:rsid w:val="008B2DE9"/>
    <w:rsid w:val="008E044E"/>
    <w:rsid w:val="008E6790"/>
    <w:rsid w:val="0090157F"/>
    <w:rsid w:val="00926217"/>
    <w:rsid w:val="009334E6"/>
    <w:rsid w:val="009353B0"/>
    <w:rsid w:val="00952ECB"/>
    <w:rsid w:val="009D23C5"/>
    <w:rsid w:val="00A4616A"/>
    <w:rsid w:val="00A71C06"/>
    <w:rsid w:val="00B9084A"/>
    <w:rsid w:val="00BB171E"/>
    <w:rsid w:val="00BB677D"/>
    <w:rsid w:val="00BD154C"/>
    <w:rsid w:val="00BE7549"/>
    <w:rsid w:val="00C10923"/>
    <w:rsid w:val="00C15E25"/>
    <w:rsid w:val="00C27D89"/>
    <w:rsid w:val="00C52882"/>
    <w:rsid w:val="00CC30D5"/>
    <w:rsid w:val="00CD7488"/>
    <w:rsid w:val="00D21FD2"/>
    <w:rsid w:val="00D371FD"/>
    <w:rsid w:val="00D821D3"/>
    <w:rsid w:val="00DF05F9"/>
    <w:rsid w:val="00E84768"/>
    <w:rsid w:val="00E9309A"/>
    <w:rsid w:val="00EC62E4"/>
    <w:rsid w:val="00ED6604"/>
    <w:rsid w:val="00F06AEE"/>
    <w:rsid w:val="00F21931"/>
    <w:rsid w:val="00F22535"/>
    <w:rsid w:val="00F23798"/>
    <w:rsid w:val="00FB12C7"/>
    <w:rsid w:val="00FC4FBB"/>
    <w:rsid w:val="00FC681E"/>
    <w:rsid w:val="00FE6C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F8DC"/>
  <w15:chartTrackingRefBased/>
  <w15:docId w15:val="{2D0F520A-15C7-4C9C-8F40-6197B02E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3685"/>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C62E4"/>
    <w:rPr>
      <w:b/>
      <w:bCs/>
    </w:rPr>
  </w:style>
  <w:style w:type="paragraph" w:styleId="a4">
    <w:name w:val="List Paragraph"/>
    <w:basedOn w:val="a"/>
    <w:uiPriority w:val="34"/>
    <w:qFormat/>
    <w:rsid w:val="00587AB7"/>
    <w:pPr>
      <w:ind w:left="720"/>
      <w:contextualSpacing/>
    </w:pPr>
  </w:style>
  <w:style w:type="character" w:styleId="a5">
    <w:name w:val="Hyperlink"/>
    <w:unhideWhenUsed/>
    <w:rsid w:val="0019292C"/>
    <w:rPr>
      <w:color w:val="0563C1"/>
      <w:u w:val="single"/>
    </w:rPr>
  </w:style>
  <w:style w:type="character" w:styleId="a6">
    <w:name w:val="Unresolved Mention"/>
    <w:basedOn w:val="a0"/>
    <w:uiPriority w:val="99"/>
    <w:semiHidden/>
    <w:unhideWhenUsed/>
    <w:rsid w:val="0019292C"/>
    <w:rPr>
      <w:color w:val="808080"/>
      <w:shd w:val="clear" w:color="auto" w:fill="E6E6E6"/>
    </w:rPr>
  </w:style>
  <w:style w:type="table" w:styleId="a7">
    <w:name w:val="Table Grid"/>
    <w:basedOn w:val="a1"/>
    <w:uiPriority w:val="39"/>
    <w:rsid w:val="00150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E4342"/>
    <w:rPr>
      <w:rFonts w:ascii="Segoe UI" w:hAnsi="Segoe UI" w:cs="Segoe UI"/>
      <w:sz w:val="18"/>
      <w:szCs w:val="18"/>
    </w:rPr>
  </w:style>
  <w:style w:type="character" w:customStyle="1" w:styleId="a9">
    <w:name w:val="Текст у виносці Знак"/>
    <w:basedOn w:val="a0"/>
    <w:link w:val="a8"/>
    <w:uiPriority w:val="99"/>
    <w:semiHidden/>
    <w:rsid w:val="006E4342"/>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9322">
      <w:bodyDiv w:val="1"/>
      <w:marLeft w:val="0"/>
      <w:marRight w:val="0"/>
      <w:marTop w:val="0"/>
      <w:marBottom w:val="0"/>
      <w:divBdr>
        <w:top w:val="none" w:sz="0" w:space="0" w:color="auto"/>
        <w:left w:val="none" w:sz="0" w:space="0" w:color="auto"/>
        <w:bottom w:val="none" w:sz="0" w:space="0" w:color="auto"/>
        <w:right w:val="none" w:sz="0" w:space="0" w:color="auto"/>
      </w:divBdr>
    </w:div>
    <w:div w:id="252322174">
      <w:bodyDiv w:val="1"/>
      <w:marLeft w:val="0"/>
      <w:marRight w:val="0"/>
      <w:marTop w:val="0"/>
      <w:marBottom w:val="0"/>
      <w:divBdr>
        <w:top w:val="none" w:sz="0" w:space="0" w:color="auto"/>
        <w:left w:val="none" w:sz="0" w:space="0" w:color="auto"/>
        <w:bottom w:val="none" w:sz="0" w:space="0" w:color="auto"/>
        <w:right w:val="none" w:sz="0" w:space="0" w:color="auto"/>
      </w:divBdr>
    </w:div>
    <w:div w:id="79379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TotalTime>
  <Pages>5</Pages>
  <Words>6250</Words>
  <Characters>3564</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Лященко</dc:creator>
  <cp:keywords/>
  <dc:description/>
  <cp:lastModifiedBy>Наталья Лященко</cp:lastModifiedBy>
  <cp:revision>43</cp:revision>
  <cp:lastPrinted>2017-11-15T07:23:00Z</cp:lastPrinted>
  <dcterms:created xsi:type="dcterms:W3CDTF">2017-11-07T11:33:00Z</dcterms:created>
  <dcterms:modified xsi:type="dcterms:W3CDTF">2018-07-04T08:45:00Z</dcterms:modified>
</cp:coreProperties>
</file>